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pPr>
      <w:r>
        <w:t>窗体顶端</w:t>
      </w:r>
    </w:p>
    <w:p>
      <w:pPr>
        <w:pStyle w:val="16"/>
        <w:ind w:left="0" w:leftChars="0" w:firstLine="0" w:firstLineChars="0"/>
        <w:jc w:val="center"/>
        <w:rPr>
          <w:rFonts w:hint="eastAsia" w:ascii="方正小标宋简体" w:hAnsi="方正小标宋简体" w:eastAsia="方正小标宋简体" w:cs="方正小标宋简体"/>
          <w:b w:val="0"/>
          <w:bCs w:val="0"/>
          <w:sz w:val="44"/>
          <w:szCs w:val="44"/>
          <w:lang w:val="en-US" w:eastAsia="zh-CN"/>
        </w:rPr>
      </w:pPr>
    </w:p>
    <w:p>
      <w:pPr>
        <w:jc w:val="center"/>
        <w:rPr>
          <w:rFonts w:hint="eastAsia"/>
          <w:lang w:eastAsia="zh-CN"/>
        </w:rPr>
      </w:pPr>
      <w:r>
        <w:rPr>
          <w:rFonts w:hint="eastAsia" w:ascii="方正小标宋简体" w:hAnsi="方正小标宋简体" w:eastAsia="方正小标宋简体" w:cs="方正小标宋简体"/>
          <w:b w:val="0"/>
          <w:bCs w:val="0"/>
          <w:sz w:val="44"/>
          <w:szCs w:val="44"/>
          <w:lang w:val="en-US" w:eastAsia="zh-CN"/>
        </w:rPr>
        <w:t>广东省惠州监狱监管区“除四害、灭红火蚁、灭白蚁”服务采购项目</w:t>
      </w:r>
    </w:p>
    <w:p>
      <w:pPr>
        <w:jc w:val="center"/>
        <w:rPr>
          <w:rFonts w:hint="eastAsia" w:ascii="宋体" w:hAnsi="宋体" w:eastAsia="宋体" w:cs="宋体"/>
          <w:b/>
          <w:bCs/>
          <w:sz w:val="72"/>
          <w:szCs w:val="72"/>
          <w:lang w:val="en-US" w:eastAsia="zh-CN"/>
        </w:rPr>
      </w:pPr>
    </w:p>
    <w:p>
      <w:pPr>
        <w:jc w:val="center"/>
        <w:rPr>
          <w:rFonts w:hint="eastAsia" w:ascii="宋体" w:hAnsi="宋体" w:eastAsia="宋体" w:cs="宋体"/>
          <w:b/>
          <w:bCs/>
          <w:sz w:val="72"/>
          <w:szCs w:val="72"/>
          <w:lang w:val="en-US" w:eastAsia="zh-CN"/>
        </w:rPr>
      </w:pPr>
      <w:r>
        <w:rPr>
          <w:rFonts w:hint="eastAsia" w:ascii="宋体" w:hAnsi="宋体" w:eastAsia="宋体" w:cs="宋体"/>
          <w:b/>
          <w:bCs/>
          <w:sz w:val="72"/>
          <w:szCs w:val="72"/>
          <w:lang w:val="en-US" w:eastAsia="zh-CN"/>
        </w:rPr>
        <w:t>比</w:t>
      </w:r>
    </w:p>
    <w:p>
      <w:pPr>
        <w:jc w:val="center"/>
        <w:rPr>
          <w:rFonts w:hint="eastAsia" w:ascii="宋体" w:hAnsi="宋体" w:eastAsia="宋体" w:cs="宋体"/>
          <w:b/>
          <w:bCs/>
          <w:sz w:val="72"/>
          <w:szCs w:val="72"/>
          <w:lang w:eastAsia="zh-CN"/>
        </w:rPr>
      </w:pPr>
    </w:p>
    <w:p>
      <w:pPr>
        <w:jc w:val="center"/>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价</w:t>
      </w:r>
    </w:p>
    <w:p>
      <w:pPr>
        <w:jc w:val="center"/>
        <w:rPr>
          <w:rFonts w:hint="eastAsia" w:ascii="宋体" w:hAnsi="宋体" w:eastAsia="宋体" w:cs="宋体"/>
          <w:b/>
          <w:bCs/>
          <w:sz w:val="72"/>
          <w:szCs w:val="72"/>
          <w:lang w:eastAsia="zh-CN"/>
        </w:rPr>
      </w:pPr>
    </w:p>
    <w:p>
      <w:pPr>
        <w:jc w:val="center"/>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文</w:t>
      </w:r>
    </w:p>
    <w:p>
      <w:pPr>
        <w:jc w:val="center"/>
        <w:rPr>
          <w:rFonts w:hint="eastAsia" w:ascii="宋体" w:hAnsi="宋体" w:eastAsia="宋体" w:cs="宋体"/>
          <w:b/>
          <w:bCs/>
          <w:sz w:val="72"/>
          <w:szCs w:val="72"/>
          <w:lang w:eastAsia="zh-CN"/>
        </w:rPr>
      </w:pPr>
    </w:p>
    <w:p>
      <w:pPr>
        <w:jc w:val="center"/>
        <w:rPr>
          <w:rFonts w:hint="eastAsia" w:ascii="仿宋" w:hAnsi="仿宋" w:eastAsia="仿宋" w:cs="仿宋"/>
          <w:b/>
          <w:bCs/>
          <w:sz w:val="32"/>
          <w:szCs w:val="32"/>
          <w:lang w:eastAsia="zh-CN"/>
        </w:rPr>
      </w:pPr>
      <w:r>
        <w:rPr>
          <w:rFonts w:hint="eastAsia" w:ascii="宋体" w:hAnsi="宋体" w:eastAsia="宋体" w:cs="宋体"/>
          <w:b/>
          <w:bCs/>
          <w:sz w:val="72"/>
          <w:szCs w:val="72"/>
          <w:lang w:eastAsia="zh-CN"/>
        </w:rPr>
        <w:t>件</w:t>
      </w:r>
    </w:p>
    <w:p>
      <w:pPr>
        <w:jc w:val="center"/>
        <w:rPr>
          <w:rFonts w:hint="eastAsia" w:ascii="宋体" w:hAnsi="宋体" w:eastAsia="宋体" w:cs="宋体"/>
          <w:b/>
          <w:bCs/>
          <w:sz w:val="32"/>
          <w:szCs w:val="32"/>
          <w:lang w:eastAsia="zh-CN"/>
        </w:rPr>
      </w:pPr>
    </w:p>
    <w:p>
      <w:pPr>
        <w:jc w:val="center"/>
        <w:rPr>
          <w:rFonts w:hint="eastAsia" w:ascii="宋体" w:hAnsi="宋体" w:eastAsia="宋体" w:cs="宋体"/>
          <w:b/>
          <w:bCs/>
          <w:sz w:val="32"/>
          <w:szCs w:val="32"/>
          <w:lang w:eastAsia="zh-CN"/>
        </w:rPr>
      </w:pPr>
    </w:p>
    <w:p>
      <w:pPr>
        <w:jc w:val="center"/>
        <w:rPr>
          <w:rFonts w:hint="eastAsia" w:ascii="宋体" w:hAnsi="宋体" w:eastAsia="宋体" w:cs="宋体"/>
          <w:b/>
          <w:bCs/>
          <w:sz w:val="32"/>
          <w:szCs w:val="32"/>
          <w:lang w:eastAsia="zh-CN"/>
        </w:rPr>
      </w:pPr>
    </w:p>
    <w:p>
      <w:pPr>
        <w:pStyle w:val="7"/>
        <w:rPr>
          <w:rFonts w:hint="eastAsia"/>
          <w:lang w:eastAsia="zh-CN"/>
        </w:rPr>
      </w:pPr>
    </w:p>
    <w:p>
      <w:pPr>
        <w:pStyle w:val="7"/>
        <w:rPr>
          <w:rFonts w:hint="eastAsia"/>
          <w:lang w:eastAsia="zh-CN"/>
        </w:rPr>
      </w:pPr>
    </w:p>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广东省惠州监狱</w:t>
      </w:r>
    </w:p>
    <w:p>
      <w:pPr>
        <w:jc w:val="center"/>
        <w:rPr>
          <w:rFonts w:hint="eastAsia" w:ascii="宋体" w:hAnsi="宋体" w:eastAsia="宋体" w:cs="宋体"/>
          <w:kern w:val="2"/>
          <w:sz w:val="32"/>
          <w:szCs w:val="32"/>
          <w:u w:val="none"/>
          <w:lang w:val="en-US" w:eastAsia="zh-CN" w:bidi="ar"/>
        </w:rPr>
      </w:pPr>
      <w:r>
        <w:rPr>
          <w:rFonts w:hint="eastAsia" w:ascii="宋体" w:hAnsi="宋体" w:eastAsia="宋体" w:cs="宋体"/>
          <w:kern w:val="2"/>
          <w:sz w:val="32"/>
          <w:szCs w:val="32"/>
          <w:u w:val="none"/>
          <w:lang w:val="en-US" w:eastAsia="zh-CN" w:bidi="ar"/>
        </w:rPr>
        <w:t>202</w:t>
      </w:r>
      <w:r>
        <w:rPr>
          <w:rFonts w:hint="eastAsia" w:ascii="宋体" w:hAnsi="宋体" w:cs="宋体"/>
          <w:kern w:val="2"/>
          <w:sz w:val="32"/>
          <w:szCs w:val="32"/>
          <w:u w:val="none"/>
          <w:lang w:val="en-US" w:eastAsia="zh-CN" w:bidi="ar"/>
        </w:rPr>
        <w:t>4</w:t>
      </w:r>
      <w:r>
        <w:rPr>
          <w:rFonts w:hint="eastAsia" w:ascii="宋体" w:hAnsi="宋体" w:eastAsia="宋体" w:cs="宋体"/>
          <w:kern w:val="2"/>
          <w:sz w:val="32"/>
          <w:szCs w:val="32"/>
          <w:u w:val="none"/>
          <w:lang w:val="en-US" w:eastAsia="zh-CN" w:bidi="ar"/>
        </w:rPr>
        <w:t>年</w:t>
      </w:r>
      <w:r>
        <w:rPr>
          <w:rFonts w:hint="eastAsia" w:ascii="宋体" w:hAnsi="宋体" w:cs="宋体"/>
          <w:kern w:val="2"/>
          <w:sz w:val="32"/>
          <w:szCs w:val="32"/>
          <w:u w:val="none"/>
          <w:lang w:val="en-US" w:eastAsia="zh-CN" w:bidi="ar"/>
        </w:rPr>
        <w:t>8月</w:t>
      </w:r>
      <w:r>
        <w:rPr>
          <w:rFonts w:hint="eastAsia" w:ascii="宋体" w:hAnsi="宋体" w:eastAsia="宋体" w:cs="宋体"/>
          <w:kern w:val="2"/>
          <w:sz w:val="32"/>
          <w:szCs w:val="32"/>
          <w:u w:val="none"/>
          <w:lang w:val="en-US" w:eastAsia="zh-CN" w:bidi="ar"/>
        </w:rPr>
        <w:t xml:space="preserve"> </w:t>
      </w:r>
    </w:p>
    <w:p>
      <w:pPr>
        <w:rPr>
          <w:rFonts w:hint="eastAsia" w:ascii="黑体" w:hAnsi="黑体" w:eastAsia="黑体" w:cs="黑体"/>
          <w:b/>
          <w:bCs/>
          <w:kern w:val="2"/>
          <w:sz w:val="32"/>
          <w:szCs w:val="32"/>
          <w:u w:val="none"/>
          <w:lang w:val="en-US" w:eastAsia="zh-CN" w:bidi="ar"/>
        </w:rPr>
      </w:pPr>
      <w:bookmarkStart w:id="0" w:name="_Toc17400"/>
      <w:r>
        <w:rPr>
          <w:rFonts w:hint="eastAsia" w:ascii="黑体" w:hAnsi="黑体" w:eastAsia="黑体" w:cs="黑体"/>
          <w:b/>
          <w:bCs/>
          <w:kern w:val="2"/>
          <w:sz w:val="32"/>
          <w:szCs w:val="32"/>
          <w:u w:val="none"/>
          <w:lang w:val="en-US" w:eastAsia="zh-CN" w:bidi="ar"/>
        </w:rPr>
        <w:br w:type="page"/>
      </w:r>
    </w:p>
    <w:p>
      <w:pPr>
        <w:pStyle w:val="9"/>
        <w:keepNext w:val="0"/>
        <w:keepLines w:val="0"/>
        <w:pageBreakBefore w:val="0"/>
        <w:widowControl/>
        <w:numPr>
          <w:ilvl w:val="0"/>
          <w:numId w:val="0"/>
        </w:numPr>
        <w:suppressLineNumbers w:val="0"/>
        <w:kinsoku/>
        <w:wordWrap w:val="0"/>
        <w:overflowPunct/>
        <w:topLinePunct w:val="0"/>
        <w:autoSpaceDE/>
        <w:autoSpaceDN/>
        <w:bidi w:val="0"/>
        <w:adjustRightInd/>
        <w:spacing w:before="0" w:beforeAutospacing="0" w:after="0" w:afterAutospacing="0" w:line="560" w:lineRule="exact"/>
        <w:ind w:right="0" w:rightChars="0" w:firstLine="2570" w:firstLineChars="800"/>
        <w:jc w:val="both"/>
        <w:textAlignment w:val="auto"/>
        <w:outlineLvl w:val="0"/>
        <w:rPr>
          <w:rFonts w:hint="eastAsia" w:ascii="黑体" w:hAnsi="黑体" w:eastAsia="黑体" w:cs="黑体"/>
          <w:sz w:val="32"/>
          <w:szCs w:val="32"/>
          <w:lang w:val="en-US" w:eastAsia="zh-CN"/>
        </w:rPr>
      </w:pPr>
      <w:r>
        <w:rPr>
          <w:rFonts w:hint="eastAsia" w:ascii="黑体" w:hAnsi="黑体" w:eastAsia="黑体" w:cs="黑体"/>
          <w:b/>
          <w:bCs/>
          <w:kern w:val="2"/>
          <w:sz w:val="32"/>
          <w:szCs w:val="32"/>
          <w:u w:val="none"/>
          <w:lang w:val="en-US" w:eastAsia="zh-CN" w:bidi="ar"/>
        </w:rPr>
        <w:t>第一部分 比价邀请函</w:t>
      </w:r>
      <w:bookmarkEnd w:id="0"/>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现对</w:t>
      </w:r>
      <w:r>
        <w:rPr>
          <w:rFonts w:hint="eastAsia" w:ascii="仿宋" w:hAnsi="仿宋" w:eastAsia="仿宋" w:cs="仿宋"/>
          <w:sz w:val="32"/>
          <w:szCs w:val="32"/>
          <w:u w:val="single"/>
          <w:lang w:val="en-US" w:eastAsia="zh-CN"/>
        </w:rPr>
        <w:t>广东省惠州监狱监管区“除四害、灭红火蚁、灭白蚁”服务采购项目</w:t>
      </w:r>
      <w:r>
        <w:rPr>
          <w:rFonts w:hint="eastAsia" w:ascii="仿宋" w:hAnsi="仿宋" w:eastAsia="仿宋" w:cs="仿宋"/>
          <w:sz w:val="32"/>
          <w:szCs w:val="32"/>
          <w:lang w:val="en-US" w:eastAsia="zh-CN"/>
        </w:rPr>
        <w:t>比价，欢迎符合资格条件的供应商进行报价。项目采购内容如下：</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1" w:name="_Toc8748"/>
      <w:r>
        <w:rPr>
          <w:rFonts w:hint="eastAsia" w:ascii="楷体" w:hAnsi="楷体" w:eastAsia="楷体" w:cs="楷体"/>
          <w:b/>
          <w:bCs/>
          <w:sz w:val="32"/>
          <w:szCs w:val="32"/>
          <w:lang w:val="en-US" w:eastAsia="zh-CN"/>
        </w:rPr>
        <w:t>项目名称</w:t>
      </w:r>
      <w:bookmarkEnd w:id="1"/>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广东省惠州监狱监管区“除四害、灭红火蚁、灭白蚁”服务采购项目。</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3" w:firstLineChars="200"/>
        <w:textAlignment w:val="auto"/>
        <w:outlineLvl w:val="1"/>
        <w:rPr>
          <w:rFonts w:hint="eastAsia" w:ascii="楷体" w:hAnsi="楷体" w:eastAsia="楷体" w:cs="楷体"/>
          <w:sz w:val="32"/>
          <w:szCs w:val="32"/>
          <w:lang w:val="en-US" w:eastAsia="zh-CN"/>
        </w:rPr>
      </w:pPr>
      <w:bookmarkStart w:id="2" w:name="_Toc6502"/>
      <w:r>
        <w:rPr>
          <w:rFonts w:hint="eastAsia" w:ascii="楷体" w:hAnsi="楷体" w:eastAsia="楷体" w:cs="楷体"/>
          <w:b/>
          <w:bCs/>
          <w:sz w:val="32"/>
          <w:szCs w:val="32"/>
          <w:lang w:val="en-US" w:eastAsia="zh-CN"/>
        </w:rPr>
        <w:t>采购预算(最高限价）</w:t>
      </w:r>
      <w:bookmarkEnd w:id="2"/>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人民币1</w:t>
      </w:r>
      <w:r>
        <w:rPr>
          <w:rFonts w:hint="eastAsia" w:ascii="仿宋_GB2312" w:eastAsia="仿宋_GB2312" w:cs="Calibri"/>
          <w:sz w:val="32"/>
          <w:szCs w:val="32"/>
          <w:highlight w:val="none"/>
          <w:lang w:val="en-US" w:eastAsia="zh-CN"/>
        </w:rPr>
        <w:t>50,733.10</w:t>
      </w:r>
      <w:r>
        <w:rPr>
          <w:rFonts w:hint="eastAsia" w:ascii="仿宋" w:hAnsi="仿宋" w:eastAsia="仿宋" w:cs="宋体"/>
          <w:kern w:val="0"/>
          <w:sz w:val="32"/>
          <w:szCs w:val="32"/>
          <w:highlight w:val="none"/>
          <w:lang w:val="en-US" w:eastAsia="zh-CN"/>
        </w:rPr>
        <w:t>元</w:t>
      </w:r>
      <w:r>
        <w:rPr>
          <w:rFonts w:hint="eastAsia" w:ascii="仿宋_GB2312" w:eastAsia="仿宋_GB2312" w:cs="Calibri"/>
          <w:b/>
          <w:bCs/>
          <w:kern w:val="2"/>
          <w:sz w:val="32"/>
          <w:szCs w:val="32"/>
          <w:highlight w:val="none"/>
          <w:lang w:val="en-US" w:eastAsia="zh-CN" w:bidi="ar-SA"/>
        </w:rPr>
        <w:t>。</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3" w:firstLineChars="200"/>
        <w:textAlignment w:val="auto"/>
        <w:outlineLvl w:val="1"/>
        <w:rPr>
          <w:rFonts w:hint="eastAsia" w:ascii="楷体" w:hAnsi="楷体" w:eastAsia="楷体" w:cs="楷体"/>
          <w:b/>
          <w:bCs/>
          <w:color w:val="auto"/>
          <w:sz w:val="32"/>
          <w:szCs w:val="32"/>
          <w:lang w:val="en-US" w:eastAsia="zh-CN"/>
        </w:rPr>
      </w:pPr>
      <w:bookmarkStart w:id="3" w:name="_Toc15340"/>
      <w:r>
        <w:rPr>
          <w:rFonts w:hint="eastAsia" w:ascii="楷体" w:hAnsi="楷体" w:eastAsia="楷体" w:cs="楷体"/>
          <w:b/>
          <w:bCs/>
          <w:color w:val="auto"/>
          <w:sz w:val="32"/>
          <w:szCs w:val="32"/>
          <w:lang w:val="en-US" w:eastAsia="zh-CN"/>
        </w:rPr>
        <w:t>服务期</w:t>
      </w:r>
      <w:bookmarkEnd w:id="3"/>
      <w:r>
        <w:rPr>
          <w:rFonts w:hint="eastAsia" w:ascii="楷体" w:hAnsi="楷体" w:eastAsia="楷体" w:cs="楷体"/>
          <w:b/>
          <w:bCs/>
          <w:color w:val="auto"/>
          <w:sz w:val="32"/>
          <w:szCs w:val="32"/>
          <w:lang w:val="en-US" w:eastAsia="zh-CN"/>
        </w:rPr>
        <w:t>限</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bookmarkStart w:id="4" w:name="_Toc17066"/>
      <w:r>
        <w:rPr>
          <w:rFonts w:hint="eastAsia" w:ascii="仿宋" w:hAnsi="仿宋" w:eastAsia="仿宋" w:cs="仿宋_GB2312"/>
          <w:kern w:val="0"/>
          <w:sz w:val="32"/>
          <w:szCs w:val="32"/>
          <w:highlight w:val="none"/>
        </w:rPr>
        <w:t>自合同签订之日起2年止，具体终止时间以服务次数达到70次或合同截止日期两者之一先到为准</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3" w:firstLineChars="200"/>
        <w:textAlignment w:val="auto"/>
        <w:outlineLvl w:val="1"/>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采购项目内容及需求</w:t>
      </w:r>
      <w:bookmarkEnd w:id="4"/>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详见用户需求书。</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3" w:firstLineChars="200"/>
        <w:textAlignment w:val="auto"/>
        <w:outlineLvl w:val="1"/>
        <w:rPr>
          <w:rFonts w:hint="eastAsia" w:ascii="楷体" w:hAnsi="楷体" w:eastAsia="楷体" w:cs="楷体"/>
          <w:b/>
          <w:bCs/>
          <w:sz w:val="32"/>
          <w:szCs w:val="32"/>
          <w:lang w:val="en-US" w:eastAsia="zh-CN"/>
        </w:rPr>
      </w:pPr>
      <w:bookmarkStart w:id="5" w:name="_Toc3757"/>
      <w:r>
        <w:rPr>
          <w:rFonts w:hint="eastAsia" w:ascii="楷体" w:hAnsi="楷体" w:eastAsia="楷体" w:cs="楷体"/>
          <w:b/>
          <w:bCs/>
          <w:sz w:val="32"/>
          <w:szCs w:val="32"/>
          <w:lang w:val="en-US" w:eastAsia="zh-CN"/>
        </w:rPr>
        <w:t>供应商资格</w:t>
      </w:r>
      <w:bookmarkEnd w:id="5"/>
    </w:p>
    <w:p>
      <w:pPr>
        <w:keepNext w:val="0"/>
        <w:keepLines w:val="0"/>
        <w:pageBreakBefore w:val="0"/>
        <w:numPr>
          <w:ilvl w:val="0"/>
          <w:numId w:val="2"/>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供应商必须是在中华人民共和国境内注册的具有独立承担民事责任能力的法人或其他组织，报价时提交有效的营业执照（或事业法人登记证、身份证等相关证明）副本复印件。</w:t>
      </w:r>
    </w:p>
    <w:p>
      <w:pPr>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（二）参加政府采购活动前3年内在经营活动中没有重大违法记录的书面声明</w:t>
      </w:r>
      <w:r>
        <w:rPr>
          <w:rFonts w:hint="eastAsia" w:ascii="仿宋" w:hAnsi="仿宋" w:eastAsia="仿宋" w:cs="仿宋"/>
          <w:color w:val="000000"/>
          <w:sz w:val="32"/>
          <w:szCs w:val="32"/>
          <w:lang w:val="zh-CN"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（三）单位负责人为同一人或者存在直接控股、管理关系的不同供应商，不得参加同一合同项下的政府采购活动，本项目不接受联合体报价。</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（四）具有履行合同所必需的设备和专业技术能力。</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color w:val="auto"/>
          <w:sz w:val="32"/>
          <w:szCs w:val="32"/>
          <w:lang w:val="en-US" w:eastAsia="zh-CN"/>
        </w:rPr>
      </w:pPr>
      <w:bookmarkStart w:id="6" w:name="_Toc18525"/>
      <w:r>
        <w:rPr>
          <w:rFonts w:hint="eastAsia" w:ascii="楷体" w:hAnsi="楷体" w:eastAsia="楷体" w:cs="楷体"/>
          <w:b/>
          <w:bCs/>
          <w:color w:val="auto"/>
          <w:sz w:val="32"/>
          <w:szCs w:val="32"/>
          <w:lang w:val="en-US" w:eastAsia="zh-CN"/>
        </w:rPr>
        <w:t>六、获取比价文件</w:t>
      </w:r>
      <w:bookmarkEnd w:id="6"/>
    </w:p>
    <w:p>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公布之日至</w:t>
      </w:r>
      <w:r>
        <w:rPr>
          <w:rFonts w:hint="eastAsia" w:ascii="仿宋" w:hAnsi="仿宋" w:eastAsia="仿宋" w:cs="仿宋"/>
          <w:b w:val="0"/>
          <w:bCs w:val="0"/>
          <w:color w:val="auto"/>
          <w:sz w:val="32"/>
          <w:szCs w:val="32"/>
          <w:lang w:val="en-US" w:eastAsia="zh-CN"/>
        </w:rPr>
        <w:t>2024年8月14日（周三）</w:t>
      </w:r>
      <w:r>
        <w:rPr>
          <w:rFonts w:hint="eastAsia" w:ascii="仿宋" w:hAnsi="仿宋" w:eastAsia="仿宋" w:cs="仿宋"/>
          <w:color w:val="auto"/>
          <w:sz w:val="32"/>
          <w:szCs w:val="32"/>
          <w:lang w:val="en-US" w:eastAsia="zh-CN"/>
        </w:rPr>
        <w:t>登录广东省惠州监狱网站下载比价文件，报价文件严格按要求填写及加盖供应商公章。</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color w:val="auto"/>
          <w:sz w:val="32"/>
          <w:szCs w:val="32"/>
          <w:lang w:val="en-US" w:eastAsia="zh-CN"/>
        </w:rPr>
      </w:pPr>
      <w:bookmarkStart w:id="7" w:name="_Toc18131"/>
      <w:r>
        <w:rPr>
          <w:rFonts w:hint="eastAsia" w:ascii="楷体" w:hAnsi="楷体" w:eastAsia="楷体" w:cs="楷体"/>
          <w:b/>
          <w:bCs/>
          <w:color w:val="auto"/>
          <w:sz w:val="32"/>
          <w:szCs w:val="32"/>
          <w:lang w:val="en-US" w:eastAsia="zh-CN"/>
        </w:rPr>
        <w:t>七、递交报价文件并现场报名</w:t>
      </w:r>
      <w:bookmarkEnd w:id="7"/>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提交报价文件时间：</w:t>
      </w:r>
      <w:r>
        <w:rPr>
          <w:rFonts w:hint="eastAsia" w:ascii="仿宋" w:hAnsi="仿宋" w:eastAsia="仿宋" w:cs="仿宋"/>
          <w:b/>
          <w:bCs/>
          <w:color w:val="auto"/>
          <w:sz w:val="32"/>
          <w:szCs w:val="32"/>
          <w:lang w:val="en-US" w:eastAsia="zh-CN"/>
        </w:rPr>
        <w:t>2024年8月14日(周三）9时00分至9时30分</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提交报价文件地点：</w:t>
      </w:r>
      <w:r>
        <w:rPr>
          <w:rFonts w:hint="eastAsia" w:ascii="仿宋" w:hAnsi="仿宋" w:eastAsia="仿宋" w:cs="仿宋"/>
          <w:b/>
          <w:bCs/>
          <w:color w:val="auto"/>
          <w:sz w:val="32"/>
          <w:szCs w:val="32"/>
          <w:lang w:val="en-US" w:eastAsia="zh-CN"/>
        </w:rPr>
        <w:t>广东省惠州监狱综合服务大厅公务办理区</w:t>
      </w:r>
      <w:r>
        <w:rPr>
          <w:rFonts w:hint="eastAsia" w:ascii="仿宋" w:hAnsi="仿宋" w:eastAsia="仿宋" w:cs="仿宋"/>
          <w:color w:val="auto"/>
          <w:sz w:val="32"/>
          <w:szCs w:val="32"/>
          <w:lang w:val="en-US" w:eastAsia="zh-CN"/>
        </w:rPr>
        <w:t>（地图上显示为会见办证大厅、惠州监狱公交站后50米处）</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color w:val="auto"/>
          <w:sz w:val="32"/>
          <w:szCs w:val="32"/>
          <w:lang w:val="en-US" w:eastAsia="zh-CN"/>
        </w:rPr>
      </w:pPr>
      <w:r>
        <w:rPr>
          <w:rFonts w:hint="eastAsia" w:ascii="仿宋" w:hAnsi="仿宋" w:eastAsia="仿宋" w:cs="仿宋"/>
          <w:b w:val="0"/>
          <w:bCs w:val="0"/>
          <w:color w:val="auto"/>
          <w:sz w:val="32"/>
          <w:szCs w:val="32"/>
          <w:lang w:val="en-US" w:eastAsia="zh-CN"/>
        </w:rPr>
        <w:t>现场报名：</w:t>
      </w:r>
      <w:r>
        <w:rPr>
          <w:rFonts w:hint="eastAsia" w:ascii="仿宋" w:hAnsi="仿宋" w:eastAsia="仿宋" w:cs="仿宋"/>
          <w:b/>
          <w:bCs/>
          <w:color w:val="auto"/>
          <w:sz w:val="32"/>
          <w:szCs w:val="32"/>
          <w:lang w:val="en-US" w:eastAsia="zh-CN"/>
        </w:rPr>
        <w:t>经现场递交报价文件并现场填写报名登记表的供应商，视为报名成功。</w:t>
      </w:r>
      <w:r>
        <w:rPr>
          <w:rFonts w:hint="eastAsia" w:ascii="仿宋" w:hAnsi="仿宋" w:eastAsia="仿宋" w:cs="仿宋"/>
          <w:b w:val="0"/>
          <w:bCs w:val="0"/>
          <w:color w:val="auto"/>
          <w:sz w:val="32"/>
          <w:szCs w:val="32"/>
          <w:lang w:val="en-US" w:eastAsia="zh-CN"/>
        </w:rPr>
        <w:t>（1.报名登记表现场提供。2.报名登记表信息与报价文件信息需一致，否则视为报名不成功。）</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b/>
          <w:bCs/>
          <w:color w:val="auto"/>
          <w:sz w:val="32"/>
          <w:szCs w:val="32"/>
          <w:lang w:val="en-US" w:eastAsia="zh-CN"/>
        </w:rPr>
      </w:pPr>
      <w:r>
        <w:rPr>
          <w:rFonts w:hint="eastAsia" w:ascii="仿宋" w:hAnsi="仿宋" w:eastAsia="仿宋" w:cs="仿宋"/>
          <w:b w:val="0"/>
          <w:bCs w:val="0"/>
          <w:color w:val="auto"/>
          <w:sz w:val="32"/>
          <w:szCs w:val="32"/>
          <w:lang w:val="en-US" w:eastAsia="zh-CN"/>
        </w:rPr>
        <w:t>备注：报价文件需按要求进行</w:t>
      </w:r>
      <w:r>
        <w:rPr>
          <w:rFonts w:hint="eastAsia" w:ascii="仿宋" w:hAnsi="仿宋" w:eastAsia="仿宋" w:cs="仿宋"/>
          <w:b/>
          <w:bCs/>
          <w:color w:val="auto"/>
          <w:sz w:val="32"/>
          <w:szCs w:val="32"/>
          <w:lang w:val="en-US" w:eastAsia="zh-CN"/>
        </w:rPr>
        <w:t>密封盖章</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8" w:name="_Toc31445"/>
      <w:r>
        <w:rPr>
          <w:rFonts w:hint="eastAsia" w:ascii="楷体" w:hAnsi="楷体" w:eastAsia="楷体" w:cs="楷体"/>
          <w:b/>
          <w:bCs/>
          <w:sz w:val="32"/>
          <w:szCs w:val="32"/>
          <w:lang w:val="en-US" w:eastAsia="zh-CN"/>
        </w:rPr>
        <w:t>八、评审比价文件</w:t>
      </w:r>
      <w:bookmarkEnd w:id="8"/>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比价时间：</w:t>
      </w:r>
      <w:r>
        <w:rPr>
          <w:rFonts w:hint="eastAsia" w:ascii="仿宋" w:hAnsi="仿宋" w:eastAsia="仿宋" w:cs="仿宋"/>
          <w:b w:val="0"/>
          <w:bCs w:val="0"/>
          <w:sz w:val="32"/>
          <w:szCs w:val="32"/>
          <w:lang w:val="en-US" w:eastAsia="zh-CN"/>
        </w:rPr>
        <w:t>2024年8月14日（周三）9 时30分</w:t>
      </w:r>
      <w:r>
        <w:rPr>
          <w:rFonts w:hint="eastAsia" w:ascii="仿宋" w:hAnsi="仿宋" w:eastAsia="仿宋" w:cs="仿宋"/>
          <w:sz w:val="32"/>
          <w:szCs w:val="32"/>
          <w:lang w:val="en-US" w:eastAsia="zh-CN"/>
        </w:rPr>
        <w:t>（北京时间）</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sz w:val="32"/>
          <w:szCs w:val="32"/>
          <w:lang w:val="en-US" w:eastAsia="zh-CN"/>
        </w:rPr>
      </w:pPr>
      <w:r>
        <w:rPr>
          <w:rFonts w:hint="eastAsia" w:ascii="仿宋" w:hAnsi="仿宋" w:eastAsia="仿宋" w:cs="仿宋"/>
          <w:sz w:val="32"/>
          <w:szCs w:val="32"/>
          <w:lang w:val="en-US" w:eastAsia="zh-CN"/>
        </w:rPr>
        <w:t>地点：广东省惠州监狱行政楼204</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9" w:name="_Toc31439"/>
      <w:r>
        <w:rPr>
          <w:rFonts w:hint="eastAsia" w:ascii="楷体" w:hAnsi="楷体" w:eastAsia="楷体" w:cs="楷体"/>
          <w:b/>
          <w:bCs/>
          <w:sz w:val="32"/>
          <w:szCs w:val="32"/>
          <w:lang w:val="en-US" w:eastAsia="zh-CN"/>
        </w:rPr>
        <w:t>九、公告期限</w:t>
      </w:r>
      <w:bookmarkEnd w:id="9"/>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自本公告发布起3个工作日</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color w:val="auto"/>
          <w:sz w:val="32"/>
          <w:szCs w:val="32"/>
          <w:highlight w:val="none"/>
          <w:lang w:val="en-US" w:eastAsia="zh-CN"/>
        </w:rPr>
      </w:pPr>
      <w:bookmarkStart w:id="10" w:name="_Toc26700"/>
      <w:r>
        <w:rPr>
          <w:rFonts w:hint="eastAsia" w:ascii="楷体" w:hAnsi="楷体" w:eastAsia="楷体" w:cs="楷体"/>
          <w:b/>
          <w:bCs/>
          <w:color w:val="auto"/>
          <w:sz w:val="32"/>
          <w:szCs w:val="32"/>
          <w:highlight w:val="none"/>
          <w:lang w:val="en-US" w:eastAsia="zh-CN"/>
        </w:rPr>
        <w:t>十、比价方法</w:t>
      </w:r>
      <w:bookmarkEnd w:id="10"/>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本项目在全部满足比价文件实质性要求的有效报价供应商不少于3家的前提下（有效报价供应商少于3家的，本项目比价失败）采用最低评标价法，即在符合采购需求、质量和服务相等的前提下，</w:t>
      </w:r>
      <w:r>
        <w:rPr>
          <w:rFonts w:hint="eastAsia" w:ascii="仿宋" w:hAnsi="仿宋" w:eastAsia="仿宋" w:cs="仿宋"/>
          <w:b/>
          <w:bCs/>
          <w:color w:val="auto"/>
          <w:sz w:val="32"/>
          <w:szCs w:val="32"/>
          <w:highlight w:val="none"/>
          <w:lang w:val="en-US" w:eastAsia="zh-CN"/>
        </w:rPr>
        <w:t>以提出最低单次报价的供应商作为成交供应商</w:t>
      </w:r>
      <w:r>
        <w:rPr>
          <w:rFonts w:hint="eastAsia" w:ascii="仿宋" w:hAnsi="仿宋" w:eastAsia="仿宋" w:cs="仿宋"/>
          <w:color w:val="auto"/>
          <w:sz w:val="32"/>
          <w:szCs w:val="32"/>
          <w:highlight w:val="none"/>
          <w:lang w:val="en-US" w:eastAsia="zh-CN"/>
        </w:rPr>
        <w:t>。如出现两个或以上相同报价，则本项目比价小组成员通过随机摇珠的方式在两个或以上相同最低单价</w:t>
      </w:r>
      <w:bookmarkStart w:id="30" w:name="_GoBack"/>
      <w:bookmarkEnd w:id="30"/>
      <w:r>
        <w:rPr>
          <w:rFonts w:hint="eastAsia" w:ascii="仿宋" w:hAnsi="仿宋" w:eastAsia="仿宋" w:cs="仿宋"/>
          <w:color w:val="auto"/>
          <w:sz w:val="32"/>
          <w:szCs w:val="32"/>
          <w:highlight w:val="none"/>
          <w:lang w:val="en-US" w:eastAsia="zh-CN"/>
        </w:rPr>
        <w:t>报价供应商中随机摇珠选取一名供应商作为成交供应商。</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highlight w:val="none"/>
          <w:lang w:val="en-US" w:eastAsia="zh-CN"/>
        </w:rPr>
        <w:t>说明事项：供应商须保证所登记信息合法、真</w:t>
      </w:r>
      <w:r>
        <w:rPr>
          <w:rFonts w:hint="eastAsia" w:ascii="仿宋" w:hAnsi="仿宋" w:eastAsia="仿宋" w:cs="仿宋"/>
          <w:color w:val="auto"/>
          <w:sz w:val="32"/>
          <w:szCs w:val="32"/>
          <w:lang w:val="en-US" w:eastAsia="zh-CN"/>
        </w:rPr>
        <w:t>实、完整、有效、一致，否则自行承担由此导致的任何损失。</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color w:val="auto"/>
          <w:sz w:val="32"/>
          <w:szCs w:val="32"/>
          <w:lang w:val="en-US" w:eastAsia="zh-CN"/>
        </w:rPr>
      </w:pPr>
      <w:bookmarkStart w:id="11" w:name="_Toc21316"/>
      <w:r>
        <w:rPr>
          <w:rFonts w:hint="eastAsia" w:ascii="楷体" w:hAnsi="楷体" w:eastAsia="楷体" w:cs="楷体"/>
          <w:b/>
          <w:bCs/>
          <w:color w:val="auto"/>
          <w:sz w:val="32"/>
          <w:szCs w:val="32"/>
          <w:lang w:val="en-US" w:eastAsia="zh-CN"/>
        </w:rPr>
        <w:t>十一、采购人地址和联系方式</w:t>
      </w:r>
      <w:bookmarkEnd w:id="11"/>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采购人：广东省惠州监狱</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地址：广东省惠州市惠城区马安镇新乐路</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联系人：招标采购办公室</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 0752—3253027</w:t>
      </w:r>
    </w:p>
    <w:p>
      <w:pPr>
        <w:pStyle w:val="9"/>
        <w:keepNext w:val="0"/>
        <w:keepLines w:val="0"/>
        <w:pageBreakBefore w:val="0"/>
        <w:widowControl/>
        <w:numPr>
          <w:ilvl w:val="0"/>
          <w:numId w:val="0"/>
        </w:numPr>
        <w:suppressLineNumbers w:val="0"/>
        <w:kinsoku/>
        <w:wordWrap w:val="0"/>
        <w:overflowPunct/>
        <w:topLinePunct w:val="0"/>
        <w:autoSpaceDE/>
        <w:autoSpaceDN/>
        <w:bidi w:val="0"/>
        <w:adjustRightInd/>
        <w:spacing w:before="0" w:beforeAutospacing="0" w:after="0" w:afterAutospacing="0" w:line="560" w:lineRule="exact"/>
        <w:ind w:right="0" w:rightChars="0"/>
        <w:jc w:val="center"/>
        <w:textAlignment w:val="auto"/>
        <w:outlineLvl w:val="0"/>
        <w:rPr>
          <w:rFonts w:hint="eastAsia" w:ascii="黑体" w:hAnsi="黑体" w:eastAsia="黑体" w:cs="黑体"/>
          <w:b/>
          <w:bCs/>
          <w:kern w:val="2"/>
          <w:sz w:val="32"/>
          <w:szCs w:val="32"/>
          <w:u w:val="none"/>
          <w:lang w:val="zh-CN" w:eastAsia="zh-CN" w:bidi="ar"/>
        </w:rPr>
      </w:pPr>
      <w:bookmarkStart w:id="12" w:name="_Toc17664"/>
      <w:r>
        <w:rPr>
          <w:rFonts w:hint="eastAsia" w:ascii="黑体" w:hAnsi="黑体" w:eastAsia="黑体" w:cs="黑体"/>
          <w:b/>
          <w:bCs/>
          <w:kern w:val="2"/>
          <w:sz w:val="32"/>
          <w:szCs w:val="32"/>
          <w:u w:val="none"/>
          <w:lang w:val="en-US" w:eastAsia="zh-CN" w:bidi="ar"/>
        </w:rPr>
        <w:t>第二部分 比价须知</w:t>
      </w:r>
      <w:bookmarkEnd w:id="12"/>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说明：比价文件有“★”的地方为实质性的指标要求，必须一一响应。若有一项带“★”的指标要求未响应或不满足，将按报价无效处理。</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13" w:name="_Toc12560"/>
      <w:r>
        <w:rPr>
          <w:rFonts w:hint="eastAsia" w:ascii="楷体" w:hAnsi="楷体" w:eastAsia="楷体" w:cs="楷体"/>
          <w:b/>
          <w:bCs/>
          <w:sz w:val="32"/>
          <w:szCs w:val="32"/>
          <w:lang w:val="en-US" w:eastAsia="zh-CN"/>
        </w:rPr>
        <w:t>一、比价费用说明</w:t>
      </w:r>
      <w:bookmarkEnd w:id="13"/>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本项目报价供应商应承担所有与准备和参加报价有关的费用。不论比价结果如何，采购人无义务和责任承担这些费用。</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14" w:name="_Toc23944"/>
      <w:r>
        <w:rPr>
          <w:rFonts w:hint="eastAsia" w:ascii="楷体" w:hAnsi="楷体" w:eastAsia="楷体" w:cs="楷体"/>
          <w:b/>
          <w:bCs/>
          <w:sz w:val="32"/>
          <w:szCs w:val="32"/>
          <w:lang w:val="en-US" w:eastAsia="zh-CN"/>
        </w:rPr>
        <w:t>二、比价文件</w:t>
      </w:r>
      <w:bookmarkEnd w:id="14"/>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供应商应认真阅读并充分理解比价文件的全部内容，供应商没有按照比价文件要求提交全部材料，或者没有对比价文件在各方面都作出实质性响应的，有可能导致其报价文件被拒绝，或被认定为无效报价。</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15" w:name="_Toc10454"/>
      <w:r>
        <w:rPr>
          <w:rFonts w:hint="eastAsia" w:ascii="楷体" w:hAnsi="楷体" w:eastAsia="楷体" w:cs="楷体"/>
          <w:b/>
          <w:bCs/>
          <w:sz w:val="32"/>
          <w:szCs w:val="32"/>
          <w:lang w:val="en-US" w:eastAsia="zh-CN"/>
        </w:rPr>
        <w:t>三、比价文件的编制和数量</w:t>
      </w:r>
      <w:bookmarkEnd w:id="15"/>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报价供应商应编制</w:t>
      </w:r>
      <w:r>
        <w:rPr>
          <w:rFonts w:hint="eastAsia" w:ascii="仿宋" w:hAnsi="仿宋" w:eastAsia="仿宋" w:cs="仿宋"/>
          <w:b/>
          <w:bCs/>
          <w:sz w:val="32"/>
          <w:szCs w:val="32"/>
          <w:lang w:val="en-US" w:eastAsia="zh-CN"/>
        </w:rPr>
        <w:t>报价文件一式两份</w:t>
      </w:r>
      <w:r>
        <w:rPr>
          <w:rFonts w:hint="eastAsia" w:ascii="仿宋" w:hAnsi="仿宋" w:eastAsia="仿宋" w:cs="仿宋"/>
          <w:sz w:val="32"/>
          <w:szCs w:val="32"/>
          <w:lang w:val="en-US" w:eastAsia="zh-CN"/>
        </w:rPr>
        <w:t>，其中正本一份和副本一份，报价文件的副本可采用正本的复印件，每套报价文件须清楚地标明“正本”或“副本”，若副本与正本不符，以正本为准。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报价供应商应当对报价文件进行</w:t>
      </w:r>
      <w:r>
        <w:rPr>
          <w:rFonts w:hint="eastAsia" w:ascii="仿宋" w:hAnsi="仿宋" w:eastAsia="仿宋" w:cs="仿宋"/>
          <w:b/>
          <w:bCs/>
          <w:sz w:val="32"/>
          <w:szCs w:val="32"/>
          <w:lang w:val="en-US" w:eastAsia="zh-CN"/>
        </w:rPr>
        <w:t>装订</w:t>
      </w:r>
      <w:r>
        <w:rPr>
          <w:rFonts w:hint="eastAsia" w:ascii="仿宋" w:hAnsi="仿宋" w:eastAsia="仿宋" w:cs="仿宋"/>
          <w:sz w:val="32"/>
          <w:szCs w:val="32"/>
          <w:lang w:val="en-US" w:eastAsia="zh-CN"/>
        </w:rPr>
        <w:t>，对未经装订的报价文件可能发生的文件散落或缺损及由此产生的后果由报价供应商承担。报价供应商必须对比价文件所提供的全部资料的真实性承担法律责任，并无条件接受采购人对其中任何资料进行核实的要求。如果因为报价文件填报的内容不详，或没有提供比价文件中所要求的全部资料及数据，由此造成的后果，其责任由报价供应商承担。</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16" w:name="_Toc11453"/>
      <w:r>
        <w:rPr>
          <w:rFonts w:hint="eastAsia" w:ascii="楷体" w:hAnsi="楷体" w:eastAsia="楷体" w:cs="楷体"/>
          <w:b/>
          <w:bCs/>
          <w:sz w:val="32"/>
          <w:szCs w:val="32"/>
          <w:lang w:val="en-US" w:eastAsia="zh-CN"/>
        </w:rPr>
        <w:t>四、比价结果的评定</w:t>
      </w:r>
      <w:bookmarkEnd w:id="16"/>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（一）比价小组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1.全部评审过程由组建的比价小组成员负责完成。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2.比价小组名单在成交结果确定前严格保密。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3.比价小组依法根据比价文件的规定进行报价文件的评审。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4.评审有关记录由比价小组成员核定并签字，存档备查。</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lang w:val="en-US" w:eastAsia="zh-CN"/>
        </w:rPr>
        <w:t>5.本项目比价小组成员对报价供应商的进行资格、符合性审查，以确定其是否满足比价文件的实质性要求。比价小组成员对通过资格、符合性审查的报价供应商进行比价详细评审。</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kern w:val="2"/>
          <w:sz w:val="32"/>
          <w:szCs w:val="32"/>
          <w:highlight w:val="none"/>
          <w:lang w:val="en-US" w:eastAsia="zh-CN" w:bidi="ar-SA"/>
        </w:rPr>
        <w:t>★</w:t>
      </w:r>
      <w:r>
        <w:rPr>
          <w:rFonts w:hint="eastAsia" w:ascii="仿宋" w:hAnsi="仿宋" w:eastAsia="仿宋" w:cs="仿宋"/>
          <w:color w:val="auto"/>
          <w:sz w:val="32"/>
          <w:szCs w:val="32"/>
          <w:highlight w:val="none"/>
          <w:lang w:val="en-US" w:eastAsia="zh-CN"/>
        </w:rPr>
        <w:t>6.本项目在全部满足比价文件实质性要求的有效报价供应商不少于3家的前提下（有效报价供应商少于3家的，本项目比价失败）采用最低评标价法，即在符合采购需求、质量和服务相等的前提下，</w:t>
      </w:r>
      <w:r>
        <w:rPr>
          <w:rFonts w:hint="eastAsia" w:ascii="仿宋" w:hAnsi="仿宋" w:eastAsia="仿宋" w:cs="仿宋"/>
          <w:b/>
          <w:bCs/>
          <w:color w:val="auto"/>
          <w:sz w:val="32"/>
          <w:szCs w:val="32"/>
          <w:highlight w:val="none"/>
          <w:lang w:val="en-US" w:eastAsia="zh-CN"/>
        </w:rPr>
        <w:t>以提出最低单价报价的供应商作为成交供应商</w:t>
      </w:r>
      <w:r>
        <w:rPr>
          <w:rFonts w:hint="eastAsia" w:ascii="仿宋" w:hAnsi="仿宋" w:eastAsia="仿宋" w:cs="仿宋"/>
          <w:color w:val="auto"/>
          <w:sz w:val="32"/>
          <w:szCs w:val="32"/>
          <w:highlight w:val="none"/>
          <w:lang w:val="en-US" w:eastAsia="zh-CN"/>
        </w:rPr>
        <w:t>。（如出现两个或以上相同报价，则本项目比价小组成员通过随机摇珠的方式在两个或以上相同最低单价报价供应商中随机摇珠选取一名供应商作为成交供应商。）</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highlight w:val="none"/>
          <w:lang w:val="en-US" w:eastAsia="zh-CN"/>
        </w:rPr>
        <w:t>说明事项：供应商须保证所登记信息合法、真</w:t>
      </w:r>
      <w:r>
        <w:rPr>
          <w:rFonts w:hint="eastAsia" w:ascii="仿宋" w:hAnsi="仿宋" w:eastAsia="仿宋" w:cs="仿宋"/>
          <w:color w:val="auto"/>
          <w:sz w:val="32"/>
          <w:szCs w:val="32"/>
          <w:lang w:val="en-US" w:eastAsia="zh-CN"/>
        </w:rPr>
        <w:t>实、完整、有效、一致，否则自行承担由此导致的任何损失。</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7.评审结束后，评审结果经采购人确认后，将在广东省惠州监狱网站发布比价结果公告，比价结果公告发布后向成交供应商发出书面《成交通知书》。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（二） 符合性审查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1.经确认存在下列情况之一的报价供应商将被</w:t>
      </w:r>
      <w:r>
        <w:rPr>
          <w:rFonts w:hint="eastAsia" w:ascii="仿宋" w:hAnsi="仿宋" w:eastAsia="仿宋" w:cs="仿宋"/>
          <w:b/>
          <w:bCs/>
          <w:sz w:val="32"/>
          <w:szCs w:val="32"/>
          <w:lang w:val="en-US" w:eastAsia="zh-CN"/>
        </w:rPr>
        <w:t>取消资格</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（1）报价文件未能于比价文件规定的时间和地点送达；</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（2）报价文件未按比价文件规定要求进行编制和密封；</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（3）法律、法规规定的其他情形。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2.开启报价文件后，经比价小组成员确认，有下列情况之一的，可以</w:t>
      </w:r>
      <w:r>
        <w:rPr>
          <w:rFonts w:hint="eastAsia" w:ascii="仿宋" w:hAnsi="仿宋" w:eastAsia="仿宋" w:cs="仿宋"/>
          <w:b/>
          <w:bCs/>
          <w:sz w:val="32"/>
          <w:szCs w:val="32"/>
          <w:lang w:val="en-US" w:eastAsia="zh-CN"/>
        </w:rPr>
        <w:t>认定为无效报价文件</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（1）报价文件重要内容不全或关键字模糊不清；报价文件中的任何重要的插字、涂改和增删，没有法定代表人或经其正式授权的代表在旁边签章或签字的。</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（2）没有提供有效的证明资料、承诺书等比价文件中已明确要求提供的资料；</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（3）报价价格逻辑关系不一致、项目名称不一致等，比价小组成员一致认定属重大偏差的；</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（4）供应商拒绝对细微偏差作出补正；报价文件中存在采购人不能接受的其他实质性条件或存在其他重大偏差的；</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（5）法律、法规规定的其他情形。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本比价文件的解释权归广东省惠州监狱所有。</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528" w:firstLineChars="0"/>
        <w:jc w:val="left"/>
        <w:rPr>
          <w:rFonts w:hint="eastAsia"/>
          <w:lang w:val="en-US" w:eastAsia="zh-CN"/>
        </w:rPr>
      </w:pPr>
    </w:p>
    <w:p>
      <w:pPr>
        <w:numPr>
          <w:ilvl w:val="0"/>
          <w:numId w:val="3"/>
        </w:numPr>
        <w:jc w:val="center"/>
        <w:outlineLvl w:val="0"/>
        <w:rPr>
          <w:rFonts w:hint="eastAsia" w:ascii="黑体" w:hAnsi="黑体" w:eastAsia="黑体" w:cs="黑体"/>
          <w:b/>
          <w:bCs/>
          <w:sz w:val="32"/>
          <w:szCs w:val="32"/>
          <w:lang w:val="en-US" w:eastAsia="zh-CN"/>
        </w:rPr>
      </w:pPr>
      <w:r>
        <w:rPr>
          <w:rFonts w:hint="eastAsia" w:ascii="仿宋" w:hAnsi="仿宋" w:eastAsia="仿宋" w:cs="仿宋"/>
          <w:b/>
          <w:bCs/>
          <w:sz w:val="32"/>
          <w:szCs w:val="32"/>
          <w:lang w:val="en-US" w:eastAsia="zh-CN"/>
        </w:rPr>
        <w:br w:type="page"/>
      </w:r>
      <w:bookmarkStart w:id="17" w:name="_Toc10183"/>
      <w:r>
        <w:rPr>
          <w:rFonts w:hint="eastAsia" w:ascii="黑体" w:hAnsi="黑体" w:eastAsia="黑体" w:cs="黑体"/>
          <w:b/>
          <w:bCs/>
          <w:sz w:val="32"/>
          <w:szCs w:val="32"/>
          <w:lang w:val="en-US" w:eastAsia="zh-CN"/>
        </w:rPr>
        <w:t>用户需求书</w:t>
      </w:r>
      <w:bookmarkEnd w:id="17"/>
    </w:p>
    <w:p>
      <w:pPr>
        <w:numPr>
          <w:ilvl w:val="0"/>
          <w:numId w:val="4"/>
        </w:numPr>
        <w:tabs>
          <w:tab w:val="left" w:pos="538"/>
        </w:tabs>
        <w:rPr>
          <w:rFonts w:hint="eastAsia" w:ascii="仿宋" w:hAnsi="仿宋" w:eastAsia="仿宋" w:cs="黑体"/>
          <w:b/>
          <w:bCs/>
          <w:color w:val="000000"/>
          <w:sz w:val="32"/>
          <w:szCs w:val="32"/>
          <w:highlight w:val="none"/>
        </w:rPr>
      </w:pPr>
      <w:r>
        <w:rPr>
          <w:rFonts w:hint="eastAsia" w:ascii="仿宋" w:hAnsi="仿宋" w:eastAsia="仿宋" w:cs="黑体"/>
          <w:b/>
          <w:bCs/>
          <w:color w:val="000000"/>
          <w:sz w:val="32"/>
          <w:szCs w:val="32"/>
          <w:highlight w:val="none"/>
        </w:rPr>
        <w:t>项目概况：</w:t>
      </w:r>
    </w:p>
    <w:p>
      <w:pPr>
        <w:tabs>
          <w:tab w:val="left" w:pos="538"/>
        </w:tabs>
        <w:ind w:left="86" w:leftChars="41" w:firstLine="640" w:firstLineChars="200"/>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项目名称：</w:t>
      </w:r>
      <w:r>
        <w:rPr>
          <w:rFonts w:hint="eastAsia" w:ascii="仿宋" w:hAnsi="仿宋" w:eastAsia="仿宋" w:cs="仿宋_GB2312"/>
          <w:color w:val="000000"/>
          <w:sz w:val="32"/>
          <w:szCs w:val="32"/>
          <w:highlight w:val="none"/>
          <w:lang w:eastAsia="zh-CN"/>
        </w:rPr>
        <w:t>广东省</w:t>
      </w:r>
      <w:r>
        <w:rPr>
          <w:rFonts w:hint="eastAsia" w:ascii="仿宋" w:hAnsi="仿宋" w:eastAsia="仿宋" w:cs="仿宋_GB2312"/>
          <w:color w:val="000000"/>
          <w:sz w:val="32"/>
          <w:szCs w:val="32"/>
          <w:highlight w:val="none"/>
        </w:rPr>
        <w:t>惠州监狱监管区“除四害、灭红火蚁、灭白蚁”服务采购</w:t>
      </w:r>
    </w:p>
    <w:p>
      <w:pPr>
        <w:tabs>
          <w:tab w:val="left" w:pos="538"/>
        </w:tabs>
        <w:ind w:firstLine="640" w:firstLineChars="200"/>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项目地址：广东省惠州监狱</w:t>
      </w:r>
    </w:p>
    <w:p>
      <w:pPr>
        <w:rPr>
          <w:rFonts w:hint="eastAsia" w:ascii="仿宋" w:hAnsi="仿宋" w:eastAsia="仿宋" w:cs="黑体"/>
          <w:b/>
          <w:bCs/>
          <w:sz w:val="32"/>
          <w:szCs w:val="32"/>
          <w:highlight w:val="none"/>
        </w:rPr>
      </w:pPr>
      <w:r>
        <w:rPr>
          <w:rFonts w:hint="eastAsia" w:ascii="仿宋" w:hAnsi="仿宋" w:eastAsia="仿宋" w:cs="黑体"/>
          <w:b/>
          <w:bCs/>
          <w:sz w:val="32"/>
          <w:szCs w:val="32"/>
          <w:highlight w:val="none"/>
        </w:rPr>
        <w:t>二、采购项目要求：</w:t>
      </w:r>
    </w:p>
    <w:tbl>
      <w:tblPr>
        <w:tblStyle w:val="10"/>
        <w:tblpPr w:leftFromText="180" w:rightFromText="180" w:vertAnchor="text" w:horzAnchor="margin" w:tblpXSpec="center" w:tblpY="84"/>
        <w:tblW w:w="11165" w:type="dxa"/>
        <w:tblInd w:w="0" w:type="dxa"/>
        <w:tblLayout w:type="fixed"/>
        <w:tblCellMar>
          <w:top w:w="0" w:type="dxa"/>
          <w:left w:w="108" w:type="dxa"/>
          <w:bottom w:w="0" w:type="dxa"/>
          <w:right w:w="108" w:type="dxa"/>
        </w:tblCellMar>
      </w:tblPr>
      <w:tblGrid>
        <w:gridCol w:w="1526"/>
        <w:gridCol w:w="5099"/>
        <w:gridCol w:w="1847"/>
        <w:gridCol w:w="2693"/>
      </w:tblGrid>
      <w:tr>
        <w:tblPrEx>
          <w:tblCellMar>
            <w:top w:w="0" w:type="dxa"/>
            <w:left w:w="108" w:type="dxa"/>
            <w:bottom w:w="0" w:type="dxa"/>
            <w:right w:w="108" w:type="dxa"/>
          </w:tblCellMar>
        </w:tblPrEx>
        <w:trPr>
          <w:trHeight w:val="678" w:hRule="atLeast"/>
        </w:trPr>
        <w:tc>
          <w:tcPr>
            <w:tcW w:w="11165"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b/>
                <w:bCs/>
                <w:kern w:val="0"/>
                <w:sz w:val="32"/>
                <w:szCs w:val="32"/>
                <w:highlight w:val="none"/>
              </w:rPr>
            </w:pPr>
            <w:r>
              <w:rPr>
                <w:rFonts w:hint="eastAsia" w:ascii="仿宋" w:hAnsi="仿宋" w:eastAsia="仿宋"/>
                <w:b/>
                <w:bCs/>
                <w:kern w:val="0"/>
                <w:sz w:val="32"/>
                <w:szCs w:val="32"/>
                <w:highlight w:val="none"/>
              </w:rPr>
              <w:t>惠州监狱监管区“除四害、灭红火蚁、灭白蚁”服务需求</w:t>
            </w:r>
          </w:p>
        </w:tc>
      </w:tr>
      <w:tr>
        <w:tblPrEx>
          <w:tblCellMar>
            <w:top w:w="0" w:type="dxa"/>
            <w:left w:w="108" w:type="dxa"/>
            <w:bottom w:w="0" w:type="dxa"/>
            <w:right w:w="108" w:type="dxa"/>
          </w:tblCellMar>
        </w:tblPrEx>
        <w:trPr>
          <w:trHeight w:val="627" w:hRule="atLeast"/>
        </w:trPr>
        <w:tc>
          <w:tcPr>
            <w:tcW w:w="1526" w:type="dxa"/>
            <w:tcBorders>
              <w:top w:val="single" w:color="auto" w:sz="4" w:space="0"/>
              <w:left w:val="single" w:color="auto" w:sz="8" w:space="0"/>
              <w:bottom w:val="single" w:color="auto" w:sz="4" w:space="0"/>
              <w:right w:val="single" w:color="auto" w:sz="4" w:space="0"/>
            </w:tcBorders>
            <w:noWrap w:val="0"/>
            <w:vAlign w:val="center"/>
          </w:tcPr>
          <w:p>
            <w:pPr>
              <w:widowControl/>
              <w:jc w:val="center"/>
              <w:rPr>
                <w:rFonts w:hint="eastAsia" w:ascii="仿宋" w:hAnsi="仿宋" w:eastAsia="仿宋" w:cs="仿宋_GB2312"/>
                <w:kern w:val="0"/>
                <w:sz w:val="32"/>
                <w:szCs w:val="32"/>
                <w:highlight w:val="none"/>
              </w:rPr>
            </w:pPr>
            <w:r>
              <w:rPr>
                <w:rFonts w:hint="eastAsia" w:ascii="仿宋" w:hAnsi="仿宋" w:eastAsia="仿宋" w:cs="仿宋_GB2312"/>
                <w:kern w:val="0"/>
                <w:sz w:val="32"/>
                <w:szCs w:val="32"/>
                <w:highlight w:val="none"/>
              </w:rPr>
              <w:t>服务内容</w:t>
            </w:r>
          </w:p>
        </w:tc>
        <w:tc>
          <w:tcPr>
            <w:tcW w:w="509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_GB2312"/>
                <w:kern w:val="0"/>
                <w:sz w:val="32"/>
                <w:szCs w:val="32"/>
                <w:highlight w:val="none"/>
              </w:rPr>
            </w:pPr>
            <w:r>
              <w:rPr>
                <w:rFonts w:hint="eastAsia" w:ascii="仿宋" w:hAnsi="仿宋" w:eastAsia="仿宋" w:cs="仿宋_GB2312"/>
                <w:kern w:val="0"/>
                <w:sz w:val="32"/>
                <w:szCs w:val="32"/>
                <w:highlight w:val="none"/>
              </w:rPr>
              <w:t>服务时限</w:t>
            </w:r>
          </w:p>
        </w:tc>
        <w:tc>
          <w:tcPr>
            <w:tcW w:w="184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 w:hAnsi="仿宋" w:eastAsia="仿宋" w:cs="仿宋_GB2312"/>
                <w:kern w:val="0"/>
                <w:sz w:val="32"/>
                <w:szCs w:val="32"/>
                <w:highlight w:val="none"/>
              </w:rPr>
            </w:pPr>
            <w:r>
              <w:rPr>
                <w:rFonts w:hint="eastAsia" w:ascii="仿宋" w:hAnsi="仿宋" w:eastAsia="仿宋" w:cs="仿宋_GB2312"/>
                <w:kern w:val="0"/>
                <w:sz w:val="32"/>
                <w:szCs w:val="32"/>
                <w:highlight w:val="none"/>
              </w:rPr>
              <w:t>消杀范围</w:t>
            </w:r>
          </w:p>
        </w:tc>
        <w:tc>
          <w:tcPr>
            <w:tcW w:w="2693" w:type="dxa"/>
            <w:tcBorders>
              <w:top w:val="single" w:color="auto" w:sz="4" w:space="0"/>
              <w:left w:val="nil"/>
              <w:bottom w:val="single" w:color="auto" w:sz="4" w:space="0"/>
              <w:right w:val="single" w:color="auto" w:sz="8" w:space="0"/>
            </w:tcBorders>
            <w:noWrap w:val="0"/>
            <w:vAlign w:val="center"/>
          </w:tcPr>
          <w:p>
            <w:pPr>
              <w:widowControl/>
              <w:jc w:val="center"/>
              <w:rPr>
                <w:rFonts w:hint="eastAsia" w:ascii="仿宋" w:hAnsi="仿宋" w:eastAsia="仿宋" w:cs="仿宋_GB2312"/>
                <w:kern w:val="0"/>
                <w:sz w:val="32"/>
                <w:szCs w:val="32"/>
                <w:highlight w:val="none"/>
              </w:rPr>
            </w:pPr>
            <w:r>
              <w:rPr>
                <w:rFonts w:hint="eastAsia" w:ascii="仿宋" w:hAnsi="仿宋" w:eastAsia="仿宋" w:cs="仿宋_GB2312"/>
                <w:kern w:val="0"/>
                <w:sz w:val="32"/>
                <w:szCs w:val="32"/>
                <w:highlight w:val="none"/>
              </w:rPr>
              <w:t>最高限价（元/次）</w:t>
            </w:r>
          </w:p>
        </w:tc>
      </w:tr>
      <w:tr>
        <w:tblPrEx>
          <w:tblCellMar>
            <w:top w:w="0" w:type="dxa"/>
            <w:left w:w="108" w:type="dxa"/>
            <w:bottom w:w="0" w:type="dxa"/>
            <w:right w:w="108" w:type="dxa"/>
          </w:tblCellMar>
        </w:tblPrEx>
        <w:trPr>
          <w:trHeight w:val="4822" w:hRule="atLeast"/>
        </w:trPr>
        <w:tc>
          <w:tcPr>
            <w:tcW w:w="1526" w:type="dxa"/>
            <w:tcBorders>
              <w:top w:val="nil"/>
              <w:left w:val="single" w:color="auto" w:sz="8" w:space="0"/>
              <w:right w:val="single" w:color="auto" w:sz="4" w:space="0"/>
            </w:tcBorders>
            <w:noWrap w:val="0"/>
            <w:vAlign w:val="center"/>
          </w:tcPr>
          <w:p>
            <w:pPr>
              <w:widowControl/>
              <w:jc w:val="center"/>
              <w:rPr>
                <w:rFonts w:hint="eastAsia" w:ascii="仿宋" w:hAnsi="仿宋" w:eastAsia="仿宋" w:cs="仿宋_GB2312"/>
                <w:kern w:val="0"/>
                <w:sz w:val="28"/>
                <w:szCs w:val="28"/>
                <w:highlight w:val="none"/>
              </w:rPr>
            </w:pPr>
            <w:r>
              <w:rPr>
                <w:rFonts w:hint="eastAsia" w:ascii="仿宋" w:hAnsi="仿宋" w:eastAsia="仿宋" w:cs="仿宋_GB2312"/>
                <w:kern w:val="0"/>
                <w:sz w:val="28"/>
                <w:szCs w:val="28"/>
                <w:highlight w:val="none"/>
              </w:rPr>
              <w:t>监管区除四害、灭红火蚁、灭白蚁</w:t>
            </w:r>
          </w:p>
        </w:tc>
        <w:tc>
          <w:tcPr>
            <w:tcW w:w="5099" w:type="dxa"/>
            <w:tcBorders>
              <w:top w:val="nil"/>
              <w:left w:val="nil"/>
              <w:right w:val="single" w:color="auto" w:sz="4" w:space="0"/>
            </w:tcBorders>
            <w:noWrap w:val="0"/>
            <w:vAlign w:val="center"/>
          </w:tcPr>
          <w:p>
            <w:pPr>
              <w:widowControl/>
              <w:jc w:val="center"/>
              <w:rPr>
                <w:rFonts w:ascii="仿宋" w:hAnsi="仿宋" w:eastAsia="仿宋" w:cs="仿宋_GB2312"/>
                <w:kern w:val="0"/>
                <w:sz w:val="28"/>
                <w:szCs w:val="28"/>
                <w:highlight w:val="none"/>
              </w:rPr>
            </w:pPr>
            <w:r>
              <w:rPr>
                <w:rFonts w:hint="eastAsia" w:ascii="仿宋" w:hAnsi="仿宋" w:eastAsia="仿宋" w:cs="仿宋_GB2312"/>
                <w:kern w:val="0"/>
                <w:sz w:val="28"/>
                <w:szCs w:val="28"/>
                <w:highlight w:val="none"/>
              </w:rPr>
              <w:t>2年（合同签订之日起2年止），总服务次数不超过70次（如有突发白蚁或红火蚁虫害等情况需进行灭杀的，需在接到消杀通知后24小时内进行响应,不计次数，免费消杀或免费提供消杀药物</w:t>
            </w:r>
            <w:r>
              <w:rPr>
                <w:rFonts w:hint="eastAsia" w:ascii="仿宋" w:hAnsi="仿宋" w:eastAsia="仿宋" w:cs="仿宋_GB2312"/>
                <w:kern w:val="0"/>
                <w:sz w:val="28"/>
                <w:szCs w:val="28"/>
                <w:highlight w:val="none"/>
                <w:lang w:val="en-US" w:eastAsia="zh-CN"/>
              </w:rPr>
              <w:t>,以监狱的实际需求为准,</w:t>
            </w:r>
            <w:r>
              <w:rPr>
                <w:rFonts w:hint="eastAsia" w:ascii="仿宋" w:hAnsi="仿宋" w:eastAsia="仿宋" w:cs="仿宋_GB2312"/>
                <w:kern w:val="0"/>
                <w:sz w:val="28"/>
                <w:szCs w:val="28"/>
                <w:highlight w:val="none"/>
              </w:rPr>
              <w:t>且不再收取费用</w:t>
            </w:r>
            <w:r>
              <w:rPr>
                <w:rFonts w:hint="eastAsia" w:ascii="仿宋" w:hAnsi="仿宋" w:eastAsia="仿宋" w:cs="仿宋_GB2312"/>
                <w:kern w:val="0"/>
                <w:sz w:val="28"/>
                <w:szCs w:val="28"/>
                <w:highlight w:val="none"/>
                <w:lang w:eastAsia="zh-CN"/>
              </w:rPr>
              <w:t>。</w:t>
            </w:r>
            <w:r>
              <w:rPr>
                <w:rFonts w:hint="eastAsia" w:ascii="仿宋" w:hAnsi="仿宋" w:eastAsia="仿宋" w:cs="仿宋_GB2312"/>
                <w:kern w:val="0"/>
                <w:sz w:val="28"/>
                <w:szCs w:val="28"/>
                <w:highlight w:val="none"/>
              </w:rPr>
              <w:t>)，最终以实际服务次数结算，其中每次施工作业人员需达4名（含4名）以上。</w:t>
            </w:r>
          </w:p>
        </w:tc>
        <w:tc>
          <w:tcPr>
            <w:tcW w:w="1847" w:type="dxa"/>
            <w:tcBorders>
              <w:top w:val="nil"/>
              <w:left w:val="nil"/>
              <w:right w:val="single" w:color="auto" w:sz="4" w:space="0"/>
            </w:tcBorders>
            <w:noWrap w:val="0"/>
            <w:vAlign w:val="center"/>
          </w:tcPr>
          <w:p>
            <w:pPr>
              <w:widowControl/>
              <w:jc w:val="center"/>
              <w:rPr>
                <w:rFonts w:ascii="仿宋" w:hAnsi="仿宋" w:eastAsia="仿宋" w:cs="仿宋_GB2312"/>
                <w:kern w:val="0"/>
                <w:sz w:val="28"/>
                <w:szCs w:val="28"/>
                <w:highlight w:val="none"/>
              </w:rPr>
            </w:pPr>
            <w:r>
              <w:rPr>
                <w:rFonts w:hint="eastAsia" w:ascii="仿宋" w:hAnsi="仿宋" w:eastAsia="仿宋" w:cs="仿宋_GB2312"/>
                <w:kern w:val="0"/>
                <w:sz w:val="28"/>
                <w:szCs w:val="28"/>
                <w:highlight w:val="none"/>
              </w:rPr>
              <w:t>包括监管区内所有监舍、功能用房、周边绿化带，总面积约7.6万平方米。</w:t>
            </w:r>
          </w:p>
        </w:tc>
        <w:tc>
          <w:tcPr>
            <w:tcW w:w="2693" w:type="dxa"/>
            <w:tcBorders>
              <w:top w:val="nil"/>
              <w:left w:val="nil"/>
              <w:right w:val="single" w:color="auto" w:sz="8" w:space="0"/>
            </w:tcBorders>
            <w:noWrap w:val="0"/>
            <w:vAlign w:val="center"/>
          </w:tcPr>
          <w:p>
            <w:pPr>
              <w:widowControl/>
              <w:jc w:val="center"/>
              <w:rPr>
                <w:rFonts w:ascii="仿宋" w:hAnsi="仿宋" w:eastAsia="仿宋" w:cs="仿宋_GB2312"/>
                <w:kern w:val="0"/>
                <w:sz w:val="28"/>
                <w:szCs w:val="28"/>
                <w:highlight w:val="none"/>
              </w:rPr>
            </w:pPr>
            <w:r>
              <w:rPr>
                <w:rFonts w:hint="eastAsia" w:ascii="仿宋_GB2312" w:eastAsia="仿宋_GB2312" w:cs="Calibri"/>
                <w:sz w:val="32"/>
                <w:szCs w:val="32"/>
                <w:highlight w:val="none"/>
                <w:lang w:val="en-US" w:eastAsia="zh-CN"/>
              </w:rPr>
              <w:t>2153.33</w:t>
            </w:r>
          </w:p>
        </w:tc>
      </w:tr>
      <w:tr>
        <w:tblPrEx>
          <w:tblCellMar>
            <w:top w:w="0" w:type="dxa"/>
            <w:left w:w="108" w:type="dxa"/>
            <w:bottom w:w="0" w:type="dxa"/>
            <w:right w:w="108" w:type="dxa"/>
          </w:tblCellMar>
        </w:tblPrEx>
        <w:trPr>
          <w:trHeight w:val="2175" w:hRule="atLeast"/>
        </w:trPr>
        <w:tc>
          <w:tcPr>
            <w:tcW w:w="11165" w:type="dxa"/>
            <w:gridSpan w:val="4"/>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cs="宋体"/>
                <w:kern w:val="0"/>
                <w:sz w:val="32"/>
                <w:szCs w:val="32"/>
                <w:highlight w:val="none"/>
              </w:rPr>
            </w:pPr>
            <w:r>
              <w:rPr>
                <w:rFonts w:hint="eastAsia" w:ascii="仿宋" w:hAnsi="仿宋" w:eastAsia="仿宋" w:cs="宋体"/>
                <w:kern w:val="0"/>
                <w:sz w:val="32"/>
                <w:szCs w:val="32"/>
                <w:highlight w:val="none"/>
              </w:rPr>
              <w:t>备注：1.服务公司营业范围需具备</w:t>
            </w:r>
            <w:r>
              <w:rPr>
                <w:rFonts w:ascii="仿宋" w:hAnsi="仿宋" w:eastAsia="仿宋" w:cs="宋体"/>
                <w:kern w:val="0"/>
                <w:sz w:val="32"/>
                <w:szCs w:val="32"/>
                <w:highlight w:val="none"/>
              </w:rPr>
              <w:t>“</w:t>
            </w:r>
            <w:r>
              <w:rPr>
                <w:rFonts w:hint="eastAsia" w:ascii="仿宋" w:hAnsi="仿宋" w:eastAsia="仿宋" w:cs="宋体"/>
                <w:kern w:val="0"/>
                <w:sz w:val="32"/>
                <w:szCs w:val="32"/>
                <w:highlight w:val="none"/>
              </w:rPr>
              <w:t>除四害、灭红火蚁、灭白蚁</w:t>
            </w:r>
            <w:r>
              <w:rPr>
                <w:rFonts w:ascii="仿宋" w:hAnsi="仿宋" w:eastAsia="仿宋" w:cs="宋体"/>
                <w:kern w:val="0"/>
                <w:sz w:val="32"/>
                <w:szCs w:val="32"/>
                <w:highlight w:val="none"/>
              </w:rPr>
              <w:t>”</w:t>
            </w:r>
            <w:r>
              <w:rPr>
                <w:rFonts w:hint="eastAsia" w:ascii="仿宋" w:hAnsi="仿宋" w:eastAsia="仿宋" w:cs="宋体"/>
                <w:kern w:val="0"/>
                <w:sz w:val="32"/>
                <w:szCs w:val="32"/>
                <w:highlight w:val="none"/>
              </w:rPr>
              <w:t>等相关业务。</w:t>
            </w:r>
          </w:p>
          <w:p>
            <w:pPr>
              <w:widowControl/>
              <w:rPr>
                <w:rFonts w:hint="eastAsia" w:ascii="仿宋" w:hAnsi="仿宋" w:eastAsia="仿宋" w:cs="宋体"/>
                <w:kern w:val="0"/>
                <w:sz w:val="32"/>
                <w:szCs w:val="32"/>
                <w:highlight w:val="none"/>
              </w:rPr>
            </w:pPr>
            <w:r>
              <w:rPr>
                <w:rFonts w:hint="eastAsia" w:ascii="仿宋" w:hAnsi="仿宋" w:eastAsia="仿宋" w:cs="宋体"/>
                <w:kern w:val="0"/>
                <w:sz w:val="32"/>
                <w:szCs w:val="32"/>
                <w:highlight w:val="none"/>
              </w:rPr>
              <w:t xml:space="preserve"> 2.本项目</w:t>
            </w:r>
            <w:r>
              <w:rPr>
                <w:rFonts w:hint="eastAsia" w:ascii="仿宋" w:hAnsi="仿宋" w:eastAsia="仿宋" w:cs="宋体"/>
                <w:kern w:val="0"/>
                <w:sz w:val="32"/>
                <w:szCs w:val="32"/>
                <w:highlight w:val="none"/>
                <w:lang w:eastAsia="zh-CN"/>
              </w:rPr>
              <w:t>预算金额为¥</w:t>
            </w:r>
            <w:r>
              <w:rPr>
                <w:rFonts w:hint="eastAsia" w:ascii="仿宋_GB2312" w:eastAsia="仿宋_GB2312" w:cs="Calibri"/>
                <w:sz w:val="32"/>
                <w:szCs w:val="32"/>
                <w:highlight w:val="none"/>
                <w:lang w:val="en-US" w:eastAsia="zh-CN"/>
              </w:rPr>
              <w:t>150,733.10</w:t>
            </w:r>
            <w:r>
              <w:rPr>
                <w:rFonts w:hint="eastAsia" w:ascii="仿宋" w:hAnsi="仿宋" w:eastAsia="仿宋" w:cs="宋体"/>
                <w:kern w:val="0"/>
                <w:sz w:val="32"/>
                <w:szCs w:val="32"/>
                <w:highlight w:val="none"/>
                <w:lang w:val="en-US" w:eastAsia="zh-CN"/>
              </w:rPr>
              <w:t>元，</w:t>
            </w:r>
            <w:r>
              <w:rPr>
                <w:rFonts w:hint="eastAsia" w:ascii="仿宋" w:hAnsi="仿宋" w:eastAsia="仿宋" w:cs="宋体"/>
                <w:kern w:val="0"/>
                <w:sz w:val="32"/>
                <w:szCs w:val="32"/>
                <w:highlight w:val="none"/>
              </w:rPr>
              <w:t xml:space="preserve">按季度付款，以季度实际服务次数结算，以上最高限价含税费、人工费、设备费等所有进行本项目可能产生的费用。                                                                                                                       </w:t>
            </w:r>
          </w:p>
        </w:tc>
      </w:tr>
    </w:tbl>
    <w:p>
      <w:pPr>
        <w:rPr>
          <w:rFonts w:hint="eastAsia" w:ascii="仿宋" w:hAnsi="仿宋" w:eastAsia="仿宋" w:cs="黑体"/>
          <w:b/>
          <w:bCs/>
          <w:sz w:val="32"/>
          <w:szCs w:val="32"/>
          <w:highlight w:val="none"/>
        </w:rPr>
      </w:pPr>
      <w:r>
        <w:rPr>
          <w:rFonts w:hint="eastAsia" w:ascii="仿宋" w:hAnsi="仿宋" w:eastAsia="仿宋" w:cs="黑体"/>
          <w:b/>
          <w:bCs/>
          <w:sz w:val="32"/>
          <w:szCs w:val="32"/>
          <w:highlight w:val="none"/>
        </w:rPr>
        <w:t>三、相关要求</w:t>
      </w:r>
    </w:p>
    <w:p>
      <w:pPr>
        <w:ind w:firstLine="640" w:firstLineChars="200"/>
        <w:rPr>
          <w:rFonts w:hint="default" w:ascii="仿宋" w:hAnsi="仿宋" w:eastAsia="仿宋" w:cs="宋体"/>
          <w:kern w:val="0"/>
          <w:sz w:val="32"/>
          <w:szCs w:val="32"/>
          <w:highlight w:val="none"/>
          <w:lang w:val="en-US"/>
        </w:rPr>
      </w:pPr>
      <w:r>
        <w:rPr>
          <w:rFonts w:hint="eastAsia" w:ascii="仿宋" w:hAnsi="仿宋" w:eastAsia="仿宋" w:cs="仿宋_GB2312"/>
          <w:color w:val="000000"/>
          <w:sz w:val="32"/>
          <w:szCs w:val="32"/>
          <w:highlight w:val="none"/>
        </w:rPr>
        <w:t>（一）</w:t>
      </w:r>
      <w:r>
        <w:rPr>
          <w:rFonts w:hint="eastAsia" w:ascii="仿宋" w:hAnsi="仿宋" w:eastAsia="仿宋" w:cs="仿宋_GB2312"/>
          <w:color w:val="000000"/>
          <w:sz w:val="32"/>
          <w:szCs w:val="32"/>
          <w:highlight w:val="none"/>
          <w:lang w:eastAsia="zh-CN"/>
        </w:rPr>
        <w:t>服务商</w:t>
      </w:r>
      <w:r>
        <w:rPr>
          <w:rFonts w:hint="eastAsia" w:ascii="仿宋" w:hAnsi="仿宋" w:eastAsia="仿宋" w:cs="宋体"/>
          <w:kern w:val="0"/>
          <w:sz w:val="32"/>
          <w:szCs w:val="32"/>
          <w:highlight w:val="none"/>
          <w:lang w:eastAsia="zh-CN"/>
        </w:rPr>
        <w:t>应当具有履行本项目所必需的设备和专业技术能力。</w:t>
      </w:r>
    </w:p>
    <w:p>
      <w:pPr>
        <w:ind w:firstLine="640" w:firstLineChars="200"/>
        <w:rPr>
          <w:rFonts w:hint="eastAsia" w:ascii="仿宋" w:hAnsi="仿宋" w:eastAsia="仿宋" w:cs="仿宋_GB2312"/>
          <w:color w:val="000000"/>
          <w:sz w:val="32"/>
          <w:szCs w:val="32"/>
          <w:highlight w:val="none"/>
          <w:lang w:eastAsia="zh-CN"/>
        </w:rPr>
      </w:pPr>
      <w:r>
        <w:rPr>
          <w:rFonts w:hint="eastAsia" w:ascii="仿宋" w:hAnsi="仿宋" w:eastAsia="仿宋" w:cs="仿宋_GB2312"/>
          <w:color w:val="000000"/>
          <w:sz w:val="32"/>
          <w:szCs w:val="32"/>
          <w:highlight w:val="none"/>
        </w:rPr>
        <w:t>（二）</w:t>
      </w:r>
      <w:r>
        <w:rPr>
          <w:rFonts w:hint="eastAsia" w:ascii="仿宋" w:hAnsi="仿宋" w:eastAsia="仿宋" w:cs="仿宋_GB2312"/>
          <w:color w:val="000000"/>
          <w:sz w:val="32"/>
          <w:szCs w:val="32"/>
          <w:highlight w:val="none"/>
          <w:lang w:eastAsia="zh-CN"/>
        </w:rPr>
        <w:t>服务商</w:t>
      </w:r>
      <w:r>
        <w:rPr>
          <w:rFonts w:hint="eastAsia" w:ascii="仿宋" w:hAnsi="仿宋" w:eastAsia="仿宋" w:cs="仿宋_GB2312"/>
          <w:color w:val="000000"/>
          <w:sz w:val="32"/>
          <w:szCs w:val="32"/>
          <w:highlight w:val="none"/>
        </w:rPr>
        <w:t>进行作业时应使用专业的灭杀器具（如杀虫灭蚊弥雾机），负责指派</w:t>
      </w:r>
      <w:r>
        <w:rPr>
          <w:rFonts w:hint="eastAsia" w:ascii="仿宋" w:hAnsi="仿宋" w:eastAsia="仿宋" w:cs="仿宋_GB2312"/>
          <w:color w:val="000000"/>
          <w:sz w:val="32"/>
          <w:szCs w:val="32"/>
          <w:highlight w:val="none"/>
          <w:lang w:val="en-US" w:eastAsia="zh-CN"/>
        </w:rPr>
        <w:t>4名（含4名）以上的</w:t>
      </w:r>
      <w:r>
        <w:rPr>
          <w:rFonts w:hint="eastAsia" w:ascii="仿宋" w:hAnsi="仿宋" w:eastAsia="仿宋" w:cs="仿宋_GB2312"/>
          <w:color w:val="000000"/>
          <w:sz w:val="32"/>
          <w:szCs w:val="32"/>
          <w:highlight w:val="none"/>
        </w:rPr>
        <w:t>专业技术人员进行消杀</w:t>
      </w:r>
      <w:r>
        <w:rPr>
          <w:rFonts w:hint="eastAsia" w:ascii="仿宋" w:hAnsi="仿宋" w:eastAsia="仿宋" w:cs="仿宋_GB2312"/>
          <w:color w:val="000000"/>
          <w:sz w:val="32"/>
          <w:szCs w:val="32"/>
          <w:highlight w:val="none"/>
          <w:lang w:eastAsia="zh-CN"/>
        </w:rPr>
        <w:t>，且必须在监狱规定的时间内到达监狱。</w:t>
      </w:r>
    </w:p>
    <w:p>
      <w:pPr>
        <w:ind w:firstLine="640" w:firstLineChars="200"/>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（三）</w:t>
      </w:r>
      <w:r>
        <w:rPr>
          <w:rFonts w:hint="eastAsia" w:ascii="仿宋" w:hAnsi="仿宋" w:eastAsia="仿宋" w:cs="仿宋_GB2312"/>
          <w:color w:val="000000"/>
          <w:sz w:val="32"/>
          <w:szCs w:val="32"/>
          <w:highlight w:val="none"/>
          <w:lang w:eastAsia="zh-CN"/>
        </w:rPr>
        <w:t>服务商</w:t>
      </w:r>
      <w:r>
        <w:rPr>
          <w:rFonts w:hint="eastAsia" w:ascii="仿宋" w:hAnsi="仿宋" w:eastAsia="仿宋" w:cs="仿宋_GB2312"/>
          <w:color w:val="000000"/>
          <w:sz w:val="32"/>
          <w:szCs w:val="32"/>
          <w:highlight w:val="none"/>
        </w:rPr>
        <w:t>在作业过程中应注意对消杀药物的管理，如因</w:t>
      </w:r>
      <w:r>
        <w:rPr>
          <w:rFonts w:hint="eastAsia" w:ascii="仿宋" w:hAnsi="仿宋" w:eastAsia="仿宋" w:cs="仿宋_GB2312"/>
          <w:color w:val="000000"/>
          <w:sz w:val="32"/>
          <w:szCs w:val="32"/>
          <w:highlight w:val="none"/>
          <w:lang w:eastAsia="zh-CN"/>
        </w:rPr>
        <w:t>服务商</w:t>
      </w:r>
      <w:r>
        <w:rPr>
          <w:rFonts w:hint="eastAsia" w:ascii="仿宋" w:hAnsi="仿宋" w:eastAsia="仿宋" w:cs="仿宋_GB2312"/>
          <w:color w:val="000000"/>
          <w:sz w:val="32"/>
          <w:szCs w:val="32"/>
          <w:highlight w:val="none"/>
        </w:rPr>
        <w:t>作业人员对药物管理不当造成监狱人员财产损害的，</w:t>
      </w:r>
      <w:r>
        <w:rPr>
          <w:rFonts w:hint="eastAsia" w:ascii="仿宋" w:hAnsi="仿宋" w:eastAsia="仿宋" w:cs="仿宋_GB2312"/>
          <w:color w:val="000000"/>
          <w:sz w:val="32"/>
          <w:szCs w:val="32"/>
          <w:highlight w:val="none"/>
          <w:lang w:eastAsia="zh-CN"/>
        </w:rPr>
        <w:t>服务商</w:t>
      </w:r>
      <w:r>
        <w:rPr>
          <w:rFonts w:hint="eastAsia" w:ascii="仿宋" w:hAnsi="仿宋" w:eastAsia="仿宋" w:cs="仿宋_GB2312"/>
          <w:color w:val="000000"/>
          <w:sz w:val="32"/>
          <w:szCs w:val="32"/>
          <w:highlight w:val="none"/>
        </w:rPr>
        <w:t>承担全部责任。</w:t>
      </w:r>
    </w:p>
    <w:p>
      <w:pPr>
        <w:ind w:firstLine="640" w:firstLineChars="200"/>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（四）</w:t>
      </w:r>
      <w:r>
        <w:rPr>
          <w:rFonts w:hint="eastAsia" w:ascii="仿宋" w:hAnsi="仿宋" w:eastAsia="仿宋" w:cs="仿宋_GB2312"/>
          <w:color w:val="000000"/>
          <w:sz w:val="32"/>
          <w:szCs w:val="32"/>
          <w:highlight w:val="none"/>
          <w:lang w:eastAsia="zh-CN"/>
        </w:rPr>
        <w:t>服务商</w:t>
      </w:r>
      <w:r>
        <w:rPr>
          <w:rFonts w:hint="eastAsia" w:ascii="仿宋" w:hAnsi="仿宋" w:eastAsia="仿宋" w:cs="仿宋_GB2312"/>
          <w:color w:val="000000"/>
          <w:sz w:val="32"/>
          <w:szCs w:val="32"/>
          <w:highlight w:val="none"/>
        </w:rPr>
        <w:t>所使用的消杀药物应是具有“三证”或使用全国或省爱卫会专家委员会推荐、认定的药物，严禁使用急性灭鼠或其他国家明文禁用的药物</w:t>
      </w:r>
      <w:r>
        <w:rPr>
          <w:rFonts w:hint="eastAsia" w:ascii="仿宋" w:hAnsi="仿宋" w:eastAsia="仿宋" w:cs="仿宋_GB2312"/>
          <w:color w:val="000000"/>
          <w:sz w:val="32"/>
          <w:szCs w:val="32"/>
          <w:highlight w:val="none"/>
          <w:lang w:val="en-US" w:eastAsia="zh-CN"/>
        </w:rPr>
        <w:t>,且在服务期限内无偿提供相关的消杀药物</w:t>
      </w:r>
      <w:r>
        <w:rPr>
          <w:rFonts w:hint="eastAsia" w:ascii="仿宋" w:hAnsi="仿宋" w:eastAsia="仿宋" w:cs="仿宋_GB2312"/>
          <w:color w:val="000000"/>
          <w:sz w:val="32"/>
          <w:szCs w:val="32"/>
          <w:highlight w:val="none"/>
        </w:rPr>
        <w:t>。</w:t>
      </w:r>
    </w:p>
    <w:p>
      <w:pPr>
        <w:ind w:firstLine="640" w:firstLineChars="200"/>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（五）作业过程中</w:t>
      </w:r>
      <w:r>
        <w:rPr>
          <w:rFonts w:hint="eastAsia" w:ascii="仿宋" w:hAnsi="仿宋" w:eastAsia="仿宋" w:cs="仿宋_GB2312"/>
          <w:color w:val="000000"/>
          <w:sz w:val="32"/>
          <w:szCs w:val="32"/>
          <w:highlight w:val="none"/>
          <w:lang w:eastAsia="zh-CN"/>
        </w:rPr>
        <w:t>服务商</w:t>
      </w:r>
      <w:r>
        <w:rPr>
          <w:rFonts w:hint="eastAsia" w:ascii="仿宋" w:hAnsi="仿宋" w:eastAsia="仿宋" w:cs="仿宋_GB2312"/>
          <w:color w:val="000000"/>
          <w:sz w:val="32"/>
          <w:szCs w:val="32"/>
          <w:highlight w:val="none"/>
        </w:rPr>
        <w:t>必须采取安全防范措施，如出现人身财产安全损害事故的，由</w:t>
      </w:r>
      <w:r>
        <w:rPr>
          <w:rFonts w:hint="eastAsia" w:ascii="仿宋" w:hAnsi="仿宋" w:eastAsia="仿宋" w:cs="仿宋_GB2312"/>
          <w:color w:val="000000"/>
          <w:sz w:val="32"/>
          <w:szCs w:val="32"/>
          <w:highlight w:val="none"/>
          <w:lang w:eastAsia="zh-CN"/>
        </w:rPr>
        <w:t>服务商</w:t>
      </w:r>
      <w:r>
        <w:rPr>
          <w:rFonts w:hint="eastAsia" w:ascii="仿宋" w:hAnsi="仿宋" w:eastAsia="仿宋" w:cs="仿宋_GB2312"/>
          <w:color w:val="000000"/>
          <w:sz w:val="32"/>
          <w:szCs w:val="32"/>
          <w:highlight w:val="none"/>
        </w:rPr>
        <w:t>承担全部责任</w:t>
      </w:r>
      <w:r>
        <w:rPr>
          <w:rFonts w:hint="eastAsia" w:ascii="仿宋" w:hAnsi="仿宋" w:eastAsia="仿宋" w:cs="仿宋_GB2312"/>
          <w:color w:val="000000"/>
          <w:sz w:val="32"/>
          <w:szCs w:val="32"/>
          <w:highlight w:val="none"/>
          <w:lang w:eastAsia="zh-CN"/>
        </w:rPr>
        <w:t>，</w:t>
      </w:r>
      <w:r>
        <w:rPr>
          <w:rFonts w:hint="eastAsia" w:ascii="仿宋" w:hAnsi="仿宋" w:eastAsia="仿宋" w:cs="仿宋_GB2312"/>
          <w:color w:val="000000"/>
          <w:sz w:val="32"/>
          <w:szCs w:val="32"/>
          <w:highlight w:val="none"/>
          <w:lang w:val="en-US" w:eastAsia="zh-CN"/>
        </w:rPr>
        <w:t>与监狱无关</w:t>
      </w:r>
      <w:r>
        <w:rPr>
          <w:rFonts w:hint="eastAsia" w:ascii="仿宋" w:hAnsi="仿宋" w:eastAsia="仿宋" w:cs="仿宋_GB2312"/>
          <w:color w:val="000000"/>
          <w:sz w:val="32"/>
          <w:szCs w:val="32"/>
          <w:highlight w:val="none"/>
        </w:rPr>
        <w:t>。</w:t>
      </w:r>
    </w:p>
    <w:p>
      <w:pPr>
        <w:ind w:firstLine="640" w:firstLineChars="200"/>
        <w:rPr>
          <w:rFonts w:hint="eastAsia" w:ascii="仿宋" w:hAnsi="仿宋" w:eastAsia="仿宋" w:cs="仿宋_GB2312"/>
          <w:color w:val="000000"/>
          <w:sz w:val="32"/>
          <w:szCs w:val="32"/>
          <w:highlight w:val="none"/>
        </w:rPr>
      </w:pPr>
      <w:r>
        <w:rPr>
          <w:rFonts w:hint="eastAsia" w:ascii="仿宋" w:hAnsi="仿宋" w:eastAsia="仿宋" w:cs="仿宋_GB2312"/>
          <w:color w:val="000000"/>
          <w:sz w:val="32"/>
          <w:szCs w:val="32"/>
          <w:highlight w:val="none"/>
        </w:rPr>
        <w:t>（六）</w:t>
      </w:r>
      <w:r>
        <w:rPr>
          <w:rFonts w:hint="eastAsia" w:ascii="仿宋" w:hAnsi="仿宋" w:eastAsia="仿宋" w:cs="仿宋_GB2312"/>
          <w:color w:val="000000"/>
          <w:sz w:val="32"/>
          <w:szCs w:val="32"/>
          <w:highlight w:val="none"/>
          <w:lang w:eastAsia="zh-CN"/>
        </w:rPr>
        <w:t>服务商</w:t>
      </w:r>
      <w:r>
        <w:rPr>
          <w:rFonts w:hint="eastAsia" w:ascii="仿宋" w:hAnsi="仿宋" w:eastAsia="仿宋" w:cs="仿宋_GB2312"/>
          <w:color w:val="000000"/>
          <w:sz w:val="32"/>
          <w:szCs w:val="32"/>
          <w:highlight w:val="none"/>
        </w:rPr>
        <w:t>派往监狱作业人员需遵守监狱管理等所有规定，如不配合执行监狱相关规定，监狱有权要求</w:t>
      </w:r>
      <w:r>
        <w:rPr>
          <w:rFonts w:hint="eastAsia" w:ascii="仿宋" w:hAnsi="仿宋" w:eastAsia="仿宋" w:cs="仿宋_GB2312"/>
          <w:color w:val="000000"/>
          <w:sz w:val="32"/>
          <w:szCs w:val="32"/>
          <w:highlight w:val="none"/>
          <w:lang w:eastAsia="zh-CN"/>
        </w:rPr>
        <w:t>服务商</w:t>
      </w:r>
      <w:r>
        <w:rPr>
          <w:rFonts w:hint="eastAsia" w:ascii="仿宋" w:hAnsi="仿宋" w:eastAsia="仿宋" w:cs="仿宋_GB2312"/>
          <w:color w:val="000000"/>
          <w:sz w:val="32"/>
          <w:szCs w:val="32"/>
          <w:highlight w:val="none"/>
        </w:rPr>
        <w:t xml:space="preserve">对作业人员进行更换。    </w:t>
      </w:r>
    </w:p>
    <w:p>
      <w:pPr>
        <w:ind w:firstLine="640" w:firstLineChars="200"/>
        <w:rPr>
          <w:rFonts w:hint="eastAsia" w:ascii="仿宋" w:hAnsi="仿宋" w:eastAsia="仿宋" w:cs="仿宋_GB2312"/>
          <w:color w:val="000000"/>
          <w:sz w:val="32"/>
          <w:szCs w:val="32"/>
          <w:highlight w:val="none"/>
        </w:rPr>
      </w:pPr>
    </w:p>
    <w:p>
      <w:pPr>
        <w:ind w:firstLine="640" w:firstLineChars="200"/>
        <w:rPr>
          <w:rFonts w:hint="eastAsia" w:ascii="仿宋" w:hAnsi="仿宋" w:eastAsia="仿宋" w:cs="仿宋_GB2312"/>
          <w:color w:val="000000"/>
          <w:sz w:val="32"/>
          <w:szCs w:val="32"/>
          <w:highlight w:val="none"/>
        </w:rPr>
      </w:pPr>
    </w:p>
    <w:p>
      <w:pPr>
        <w:ind w:firstLine="640" w:firstLineChars="200"/>
        <w:rPr>
          <w:rFonts w:hint="eastAsia" w:ascii="仿宋" w:hAnsi="仿宋" w:eastAsia="仿宋" w:cs="仿宋_GB2312"/>
          <w:color w:val="000000"/>
          <w:sz w:val="32"/>
          <w:szCs w:val="32"/>
          <w:highlight w:val="none"/>
        </w:rPr>
      </w:pPr>
    </w:p>
    <w:p>
      <w:pPr>
        <w:ind w:firstLine="640" w:firstLineChars="200"/>
        <w:rPr>
          <w:rFonts w:hint="eastAsia" w:ascii="仿宋" w:hAnsi="仿宋" w:eastAsia="仿宋" w:cs="仿宋_GB2312"/>
          <w:color w:val="000000"/>
          <w:sz w:val="32"/>
          <w:szCs w:val="32"/>
          <w:highlight w:val="none"/>
        </w:rPr>
      </w:pPr>
    </w:p>
    <w:p>
      <w:pPr>
        <w:rPr>
          <w:rFonts w:hint="eastAsia"/>
          <w:lang w:val="en-US" w:eastAsia="zh-CN"/>
        </w:rPr>
      </w:pPr>
      <w:r>
        <w:rPr>
          <w:rFonts w:hint="eastAsia"/>
          <w:lang w:val="en-US" w:eastAsia="zh-CN"/>
        </w:rPr>
        <w:br w:type="page"/>
      </w:r>
    </w:p>
    <w:p>
      <w:pPr>
        <w:pStyle w:val="16"/>
        <w:rPr>
          <w:rFonts w:hint="eastAsia"/>
          <w:lang w:val="en-US" w:eastAsia="zh-CN"/>
        </w:rPr>
      </w:pPr>
    </w:p>
    <w:p>
      <w:pPr>
        <w:numPr>
          <w:ilvl w:val="0"/>
          <w:numId w:val="3"/>
        </w:numPr>
        <w:jc w:val="center"/>
        <w:outlineLvl w:val="0"/>
        <w:rPr>
          <w:rFonts w:hint="eastAsia" w:ascii="黑体" w:hAnsi="黑体" w:eastAsia="黑体" w:cs="黑体"/>
          <w:b/>
          <w:bCs/>
          <w:sz w:val="32"/>
          <w:szCs w:val="32"/>
          <w:lang w:val="en-US" w:eastAsia="zh-CN"/>
        </w:rPr>
      </w:pPr>
      <w:bookmarkStart w:id="18" w:name="_Toc31380"/>
      <w:r>
        <w:rPr>
          <w:rFonts w:hint="eastAsia" w:ascii="黑体" w:hAnsi="黑体" w:eastAsia="黑体" w:cs="黑体"/>
          <w:b/>
          <w:bCs/>
          <w:sz w:val="32"/>
          <w:szCs w:val="32"/>
          <w:lang w:val="en-US" w:eastAsia="zh-CN"/>
        </w:rPr>
        <w:t>合同样本</w:t>
      </w:r>
      <w:bookmarkEnd w:id="18"/>
    </w:p>
    <w:p>
      <w:pPr>
        <w:spacing w:line="360" w:lineRule="auto"/>
        <w:jc w:val="cente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w:t>
      </w:r>
      <w:r>
        <w:rPr>
          <w:rFonts w:hint="eastAsia" w:ascii="仿宋" w:hAnsi="仿宋" w:eastAsia="仿宋" w:cs="仿宋"/>
          <w:sz w:val="28"/>
          <w:szCs w:val="36"/>
        </w:rPr>
        <w:t>注：合同</w:t>
      </w:r>
      <w:r>
        <w:rPr>
          <w:rFonts w:hint="eastAsia" w:ascii="仿宋" w:hAnsi="仿宋" w:eastAsia="仿宋" w:cs="仿宋"/>
          <w:sz w:val="28"/>
          <w:szCs w:val="36"/>
          <w:lang w:eastAsia="zh-CN"/>
        </w:rPr>
        <w:t>样本</w:t>
      </w:r>
      <w:r>
        <w:rPr>
          <w:rFonts w:hint="eastAsia" w:ascii="仿宋" w:hAnsi="仿宋" w:eastAsia="仿宋" w:cs="仿宋"/>
          <w:sz w:val="28"/>
          <w:szCs w:val="36"/>
        </w:rPr>
        <w:t>仅供参考，甲乙双方可根据实际情况进行补充。</w:t>
      </w:r>
      <w:r>
        <w:rPr>
          <w:rFonts w:hint="eastAsia" w:ascii="仿宋" w:hAnsi="仿宋" w:eastAsia="仿宋" w:cs="仿宋"/>
          <w:sz w:val="28"/>
          <w:szCs w:val="36"/>
          <w:lang w:val="en-US" w:eastAsia="zh-CN"/>
        </w:rPr>
        <w:t>）</w:t>
      </w:r>
    </w:p>
    <w:p>
      <w:pPr>
        <w:autoSpaceDE w:val="0"/>
        <w:autoSpaceDN w:val="0"/>
        <w:adjustRightInd w:val="0"/>
        <w:spacing w:before="100" w:beforeAutospacing="1" w:after="100" w:afterAutospacing="1" w:line="580" w:lineRule="exact"/>
        <w:jc w:val="center"/>
        <w:rPr>
          <w:rFonts w:hint="eastAsia" w:ascii="方正小标宋简体" w:hAnsi="方正小标宋简体" w:eastAsia="方正小标宋简体" w:cs="方正小标宋简体"/>
          <w:spacing w:val="60"/>
          <w:kern w:val="0"/>
          <w:sz w:val="44"/>
          <w:szCs w:val="44"/>
          <w:highlight w:val="none"/>
          <w:lang w:val="en-US" w:eastAsia="zh-CN"/>
        </w:rPr>
      </w:pPr>
      <w:r>
        <w:rPr>
          <w:rFonts w:hint="eastAsia" w:ascii="方正小标宋简体" w:hAnsi="方正小标宋简体" w:eastAsia="方正小标宋简体" w:cs="方正小标宋简体"/>
          <w:spacing w:val="60"/>
          <w:kern w:val="0"/>
          <w:sz w:val="44"/>
          <w:szCs w:val="44"/>
          <w:highlight w:val="none"/>
        </w:rPr>
        <w:t>广东省惠州监狱监管区“除四害、灭红火蚁、灭白蚁”服务</w:t>
      </w:r>
      <w:r>
        <w:rPr>
          <w:rFonts w:hint="eastAsia" w:ascii="方正小标宋简体" w:hAnsi="方正小标宋简体" w:eastAsia="方正小标宋简体" w:cs="方正小标宋简体"/>
          <w:spacing w:val="60"/>
          <w:kern w:val="0"/>
          <w:sz w:val="44"/>
          <w:szCs w:val="44"/>
          <w:highlight w:val="none"/>
          <w:lang w:eastAsia="zh-CN"/>
        </w:rPr>
        <w:t>采购</w:t>
      </w:r>
    </w:p>
    <w:p>
      <w:pPr>
        <w:autoSpaceDE w:val="0"/>
        <w:autoSpaceDN w:val="0"/>
        <w:adjustRightInd w:val="0"/>
        <w:spacing w:before="100" w:beforeAutospacing="1" w:after="100" w:afterAutospacing="1"/>
        <w:rPr>
          <w:rFonts w:ascii="宋体"/>
          <w:b/>
          <w:bCs/>
          <w:spacing w:val="60"/>
          <w:kern w:val="0"/>
          <w:sz w:val="48"/>
          <w:szCs w:val="48"/>
          <w:highlight w:val="none"/>
        </w:rPr>
      </w:pPr>
    </w:p>
    <w:p>
      <w:pPr>
        <w:autoSpaceDE w:val="0"/>
        <w:autoSpaceDN w:val="0"/>
        <w:adjustRightInd w:val="0"/>
        <w:spacing w:before="100" w:beforeAutospacing="1" w:after="100" w:afterAutospacing="1"/>
        <w:jc w:val="center"/>
        <w:rPr>
          <w:rFonts w:ascii="宋体"/>
          <w:b/>
          <w:bCs/>
          <w:spacing w:val="60"/>
          <w:kern w:val="0"/>
          <w:sz w:val="48"/>
          <w:szCs w:val="48"/>
          <w:highlight w:val="none"/>
        </w:rPr>
      </w:pPr>
    </w:p>
    <w:p>
      <w:pPr>
        <w:autoSpaceDE w:val="0"/>
        <w:autoSpaceDN w:val="0"/>
        <w:adjustRightInd w:val="0"/>
        <w:spacing w:before="100" w:beforeAutospacing="1" w:after="100" w:afterAutospacing="1"/>
        <w:jc w:val="center"/>
        <w:rPr>
          <w:rFonts w:hint="eastAsia" w:ascii="方正小标宋简体" w:hAnsi="方正小标宋简体" w:eastAsia="方正小标宋简体" w:cs="方正小标宋简体"/>
          <w:spacing w:val="60"/>
          <w:kern w:val="0"/>
          <w:sz w:val="48"/>
          <w:szCs w:val="48"/>
          <w:highlight w:val="none"/>
        </w:rPr>
      </w:pPr>
      <w:r>
        <w:rPr>
          <w:rFonts w:hint="eastAsia" w:ascii="方正小标宋简体" w:hAnsi="方正小标宋简体" w:eastAsia="方正小标宋简体" w:cs="方正小标宋简体"/>
          <w:spacing w:val="60"/>
          <w:kern w:val="0"/>
          <w:sz w:val="48"/>
          <w:szCs w:val="48"/>
          <w:highlight w:val="none"/>
        </w:rPr>
        <w:t>合</w:t>
      </w:r>
    </w:p>
    <w:p>
      <w:pPr>
        <w:autoSpaceDE w:val="0"/>
        <w:autoSpaceDN w:val="0"/>
        <w:adjustRightInd w:val="0"/>
        <w:spacing w:before="100" w:beforeAutospacing="1" w:after="100" w:afterAutospacing="1"/>
        <w:jc w:val="center"/>
        <w:rPr>
          <w:rFonts w:hint="eastAsia" w:ascii="方正小标宋简体" w:hAnsi="方正小标宋简体" w:eastAsia="方正小标宋简体" w:cs="方正小标宋简体"/>
          <w:spacing w:val="60"/>
          <w:kern w:val="0"/>
          <w:sz w:val="48"/>
          <w:szCs w:val="48"/>
          <w:highlight w:val="none"/>
        </w:rPr>
      </w:pPr>
    </w:p>
    <w:p>
      <w:pPr>
        <w:autoSpaceDE w:val="0"/>
        <w:autoSpaceDN w:val="0"/>
        <w:adjustRightInd w:val="0"/>
        <w:spacing w:before="100" w:beforeAutospacing="1" w:after="100" w:afterAutospacing="1"/>
        <w:jc w:val="center"/>
        <w:rPr>
          <w:rFonts w:hint="eastAsia" w:ascii="方正小标宋简体" w:hAnsi="方正小标宋简体" w:eastAsia="方正小标宋简体" w:cs="方正小标宋简体"/>
          <w:spacing w:val="60"/>
          <w:kern w:val="0"/>
          <w:sz w:val="48"/>
          <w:szCs w:val="48"/>
          <w:highlight w:val="none"/>
        </w:rPr>
      </w:pPr>
      <w:r>
        <w:rPr>
          <w:rFonts w:hint="eastAsia" w:ascii="方正小标宋简体" w:hAnsi="方正小标宋简体" w:eastAsia="方正小标宋简体" w:cs="方正小标宋简体"/>
          <w:spacing w:val="60"/>
          <w:kern w:val="0"/>
          <w:sz w:val="48"/>
          <w:szCs w:val="48"/>
          <w:highlight w:val="none"/>
        </w:rPr>
        <w:t>同</w:t>
      </w:r>
    </w:p>
    <w:p>
      <w:pPr>
        <w:autoSpaceDE w:val="0"/>
        <w:autoSpaceDN w:val="0"/>
        <w:adjustRightInd w:val="0"/>
        <w:spacing w:before="100" w:beforeAutospacing="1" w:after="100" w:afterAutospacing="1"/>
        <w:jc w:val="center"/>
        <w:rPr>
          <w:rFonts w:hint="eastAsia" w:ascii="方正小标宋简体" w:hAnsi="方正小标宋简体" w:eastAsia="方正小标宋简体" w:cs="方正小标宋简体"/>
          <w:spacing w:val="60"/>
          <w:kern w:val="0"/>
          <w:sz w:val="48"/>
          <w:szCs w:val="48"/>
          <w:highlight w:val="none"/>
        </w:rPr>
      </w:pPr>
    </w:p>
    <w:p>
      <w:pPr>
        <w:autoSpaceDE w:val="0"/>
        <w:autoSpaceDN w:val="0"/>
        <w:adjustRightInd w:val="0"/>
        <w:spacing w:before="100" w:beforeAutospacing="1" w:after="100" w:afterAutospacing="1"/>
        <w:jc w:val="center"/>
        <w:rPr>
          <w:rFonts w:hint="eastAsia" w:ascii="方正小标宋简体" w:hAnsi="方正小标宋简体" w:eastAsia="方正小标宋简体" w:cs="方正小标宋简体"/>
          <w:kern w:val="0"/>
          <w:sz w:val="72"/>
          <w:szCs w:val="72"/>
          <w:highlight w:val="none"/>
        </w:rPr>
      </w:pPr>
      <w:r>
        <w:rPr>
          <w:rFonts w:hint="eastAsia" w:ascii="方正小标宋简体" w:hAnsi="方正小标宋简体" w:eastAsia="方正小标宋简体" w:cs="方正小标宋简体"/>
          <w:spacing w:val="60"/>
          <w:kern w:val="0"/>
          <w:sz w:val="48"/>
          <w:szCs w:val="48"/>
          <w:highlight w:val="none"/>
        </w:rPr>
        <w:t>书</w:t>
      </w:r>
    </w:p>
    <w:p>
      <w:pPr>
        <w:pStyle w:val="2"/>
        <w:ind w:firstLine="0" w:firstLineChars="0"/>
        <w:rPr>
          <w:highlight w:val="none"/>
        </w:rPr>
      </w:pPr>
    </w:p>
    <w:p>
      <w:pPr>
        <w:pStyle w:val="2"/>
        <w:ind w:left="2136" w:leftChars="300" w:hanging="1506" w:hangingChars="500"/>
        <w:rPr>
          <w:highlight w:val="none"/>
        </w:rPr>
      </w:pPr>
      <w:r>
        <w:rPr>
          <w:rFonts w:hint="eastAsia" w:ascii="宋体" w:hAnsi="宋体" w:cs="宋体"/>
          <w:b/>
          <w:bCs/>
          <w:kern w:val="0"/>
          <w:sz w:val="30"/>
          <w:szCs w:val="30"/>
          <w:highlight w:val="none"/>
        </w:rPr>
        <w:t>项目名称：广东省惠州监狱监管区“除四害、灭红火蚁、灭白蚁”服</w:t>
      </w:r>
      <w:r>
        <w:rPr>
          <w:rFonts w:hint="eastAsia" w:ascii="宋体" w:hAnsi="宋体" w:eastAsia="宋体" w:cs="宋体"/>
          <w:b/>
          <w:bCs/>
          <w:kern w:val="0"/>
          <w:sz w:val="30"/>
          <w:szCs w:val="30"/>
          <w:highlight w:val="none"/>
        </w:rPr>
        <w:t>务</w:t>
      </w:r>
      <w:r>
        <w:rPr>
          <w:rFonts w:hint="eastAsia" w:ascii="宋体" w:hAnsi="宋体" w:eastAsia="宋体" w:cs="宋体"/>
          <w:b/>
          <w:bCs/>
          <w:kern w:val="0"/>
          <w:sz w:val="30"/>
          <w:szCs w:val="30"/>
          <w:highlight w:val="none"/>
          <w:lang w:eastAsia="zh-CN"/>
        </w:rPr>
        <w:t>采购</w:t>
      </w:r>
      <w:r>
        <w:rPr>
          <w:rFonts w:hint="eastAsia" w:ascii="宋体" w:hAnsi="宋体" w:eastAsia="宋体" w:cs="宋体"/>
          <w:b/>
          <w:bCs/>
          <w:kern w:val="0"/>
          <w:sz w:val="30"/>
          <w:szCs w:val="30"/>
          <w:highlight w:val="none"/>
        </w:rPr>
        <w:t xml:space="preserve">   </w:t>
      </w:r>
      <w:r>
        <w:rPr>
          <w:highlight w:val="none"/>
        </w:rPr>
        <w:t xml:space="preserve">   </w:t>
      </w:r>
    </w:p>
    <w:p>
      <w:pPr>
        <w:pStyle w:val="2"/>
        <w:ind w:firstLine="904" w:firstLineChars="300"/>
        <w:rPr>
          <w:rFonts w:ascii="宋体" w:hAnsi="宋体" w:cs="宋体"/>
          <w:b/>
          <w:bCs/>
          <w:kern w:val="0"/>
          <w:sz w:val="30"/>
          <w:szCs w:val="30"/>
          <w:highlight w:val="none"/>
        </w:rPr>
      </w:pPr>
      <w:r>
        <w:rPr>
          <w:rFonts w:hint="eastAsia" w:ascii="宋体" w:hAnsi="宋体" w:cs="宋体"/>
          <w:b/>
          <w:bCs/>
          <w:kern w:val="0"/>
          <w:sz w:val="30"/>
          <w:szCs w:val="30"/>
          <w:highlight w:val="none"/>
        </w:rPr>
        <w:t>合同编号：</w:t>
      </w:r>
    </w:p>
    <w:p>
      <w:pPr>
        <w:pStyle w:val="2"/>
        <w:ind w:firstLine="602"/>
        <w:rPr>
          <w:rFonts w:ascii="宋体"/>
          <w:b/>
          <w:bCs/>
          <w:kern w:val="0"/>
          <w:sz w:val="30"/>
          <w:szCs w:val="30"/>
          <w:highlight w:val="none"/>
        </w:rPr>
      </w:pPr>
      <w:r>
        <w:rPr>
          <w:rFonts w:ascii="宋体" w:hAnsi="宋体" w:cs="宋体"/>
          <w:b/>
          <w:bCs/>
          <w:kern w:val="0"/>
          <w:sz w:val="30"/>
          <w:szCs w:val="30"/>
          <w:highlight w:val="none"/>
        </w:rPr>
        <w:t xml:space="preserve">  </w:t>
      </w:r>
      <w:r>
        <w:rPr>
          <w:rFonts w:hint="eastAsia" w:ascii="宋体" w:hAnsi="宋体" w:cs="宋体"/>
          <w:b/>
          <w:bCs/>
          <w:kern w:val="0"/>
          <w:sz w:val="30"/>
          <w:szCs w:val="30"/>
          <w:highlight w:val="none"/>
        </w:rPr>
        <w:t>签约地点：广东省惠州监狱</w:t>
      </w:r>
    </w:p>
    <w:p>
      <w:pPr>
        <w:pStyle w:val="2"/>
        <w:ind w:firstLine="602"/>
        <w:rPr>
          <w:rFonts w:ascii="宋体"/>
          <w:b/>
          <w:bCs/>
          <w:kern w:val="0"/>
          <w:sz w:val="30"/>
          <w:szCs w:val="30"/>
          <w:highlight w:val="none"/>
        </w:rPr>
      </w:pPr>
      <w:r>
        <w:rPr>
          <w:rFonts w:ascii="宋体" w:hAnsi="宋体" w:cs="宋体"/>
          <w:b/>
          <w:bCs/>
          <w:kern w:val="0"/>
          <w:sz w:val="30"/>
          <w:szCs w:val="30"/>
          <w:highlight w:val="none"/>
        </w:rPr>
        <w:t xml:space="preserve">  </w:t>
      </w:r>
      <w:r>
        <w:rPr>
          <w:rFonts w:hint="eastAsia" w:ascii="宋体" w:hAnsi="宋体" w:cs="宋体"/>
          <w:b/>
          <w:bCs/>
          <w:kern w:val="0"/>
          <w:sz w:val="30"/>
          <w:szCs w:val="30"/>
          <w:highlight w:val="none"/>
        </w:rPr>
        <w:t>签订日期：</w:t>
      </w:r>
      <w:r>
        <w:rPr>
          <w:rFonts w:ascii="宋体" w:hAnsi="宋体" w:cs="宋体"/>
          <w:b/>
          <w:bCs/>
          <w:kern w:val="0"/>
          <w:sz w:val="30"/>
          <w:szCs w:val="30"/>
          <w:highlight w:val="none"/>
        </w:rPr>
        <w:t xml:space="preserve">     </w:t>
      </w:r>
      <w:r>
        <w:rPr>
          <w:rFonts w:hint="eastAsia" w:ascii="宋体" w:hAnsi="宋体" w:cs="宋体"/>
          <w:b/>
          <w:bCs/>
          <w:kern w:val="0"/>
          <w:sz w:val="30"/>
          <w:szCs w:val="30"/>
          <w:highlight w:val="none"/>
        </w:rPr>
        <w:t>年</w:t>
      </w:r>
      <w:r>
        <w:rPr>
          <w:rFonts w:ascii="宋体" w:hAnsi="宋体" w:cs="宋体"/>
          <w:b/>
          <w:bCs/>
          <w:kern w:val="0"/>
          <w:sz w:val="30"/>
          <w:szCs w:val="30"/>
          <w:highlight w:val="none"/>
        </w:rPr>
        <w:t xml:space="preserve">   </w:t>
      </w:r>
      <w:r>
        <w:rPr>
          <w:rFonts w:hint="eastAsia" w:ascii="宋体" w:hAnsi="宋体" w:cs="宋体"/>
          <w:b/>
          <w:bCs/>
          <w:kern w:val="0"/>
          <w:sz w:val="30"/>
          <w:szCs w:val="30"/>
          <w:highlight w:val="none"/>
        </w:rPr>
        <w:t xml:space="preserve"> 月</w:t>
      </w:r>
      <w:r>
        <w:rPr>
          <w:rFonts w:ascii="宋体" w:hAnsi="宋体" w:cs="宋体"/>
          <w:b/>
          <w:bCs/>
          <w:kern w:val="0"/>
          <w:sz w:val="30"/>
          <w:szCs w:val="30"/>
          <w:highlight w:val="none"/>
        </w:rPr>
        <w:t xml:space="preserve">   </w:t>
      </w:r>
      <w:r>
        <w:rPr>
          <w:rFonts w:hint="eastAsia" w:ascii="宋体" w:hAnsi="宋体" w:cs="宋体"/>
          <w:b/>
          <w:bCs/>
          <w:kern w:val="0"/>
          <w:sz w:val="30"/>
          <w:szCs w:val="30"/>
          <w:highlight w:val="none"/>
        </w:rPr>
        <w:t>日</w:t>
      </w:r>
    </w:p>
    <w:p>
      <w:pPr>
        <w:pStyle w:val="2"/>
        <w:ind w:firstLine="0" w:firstLineChars="0"/>
        <w:rPr>
          <w:rFonts w:hint="eastAsia"/>
          <w:highlight w:val="none"/>
        </w:rPr>
      </w:pPr>
    </w:p>
    <w:p>
      <w:pPr>
        <w:tabs>
          <w:tab w:val="left" w:pos="720"/>
        </w:tabs>
        <w:spacing w:line="560" w:lineRule="exact"/>
        <w:rPr>
          <w:rFonts w:hint="eastAsia" w:ascii="仿宋" w:hAnsi="仿宋" w:eastAsia="仿宋" w:cs="宋体"/>
          <w:b/>
          <w:bCs/>
          <w:sz w:val="32"/>
          <w:szCs w:val="32"/>
          <w:highlight w:val="none"/>
        </w:rPr>
        <w:sectPr>
          <w:pgSz w:w="11906" w:h="16838"/>
          <w:pgMar w:top="1440" w:right="1800" w:bottom="1440" w:left="1800" w:header="851" w:footer="992" w:gutter="0"/>
          <w:pgNumType w:fmt="decimal" w:start="1"/>
          <w:cols w:space="720" w:num="1"/>
          <w:docGrid w:type="lines" w:linePitch="312" w:charSpace="0"/>
        </w:sectPr>
      </w:pPr>
    </w:p>
    <w:p>
      <w:pPr>
        <w:tabs>
          <w:tab w:val="left" w:pos="720"/>
        </w:tabs>
        <w:spacing w:line="560" w:lineRule="exact"/>
        <w:rPr>
          <w:rFonts w:ascii="仿宋" w:hAnsi="仿宋" w:eastAsia="仿宋"/>
          <w:sz w:val="32"/>
          <w:szCs w:val="32"/>
          <w:highlight w:val="none"/>
        </w:rPr>
      </w:pPr>
      <w:r>
        <w:rPr>
          <w:rFonts w:hint="eastAsia" w:ascii="仿宋" w:hAnsi="仿宋" w:eastAsia="仿宋" w:cs="宋体"/>
          <w:b/>
          <w:bCs/>
          <w:sz w:val="32"/>
          <w:szCs w:val="32"/>
          <w:highlight w:val="none"/>
        </w:rPr>
        <w:t>甲</w:t>
      </w:r>
      <w:r>
        <w:rPr>
          <w:rFonts w:hint="eastAsia" w:ascii="仿宋" w:hAnsi="仿宋" w:eastAsia="仿宋" w:cs="宋体"/>
          <w:b/>
          <w:bCs/>
          <w:sz w:val="32"/>
          <w:szCs w:val="32"/>
          <w:highlight w:val="none"/>
          <w:lang w:val="en-US" w:eastAsia="zh-CN"/>
        </w:rPr>
        <w:t xml:space="preserve"> </w:t>
      </w:r>
      <w:r>
        <w:rPr>
          <w:rFonts w:hint="eastAsia" w:ascii="仿宋" w:hAnsi="仿宋" w:eastAsia="仿宋" w:cs="宋体"/>
          <w:b/>
          <w:bCs/>
          <w:sz w:val="32"/>
          <w:szCs w:val="32"/>
          <w:highlight w:val="none"/>
        </w:rPr>
        <w:t>方：</w:t>
      </w:r>
      <w:r>
        <w:rPr>
          <w:rFonts w:hint="eastAsia" w:ascii="仿宋" w:hAnsi="仿宋" w:eastAsia="仿宋" w:cs="宋体"/>
          <w:b/>
          <w:bCs/>
          <w:sz w:val="32"/>
          <w:szCs w:val="32"/>
          <w:highlight w:val="none"/>
          <w:u w:val="single"/>
        </w:rPr>
        <w:t>广东省惠州监狱</w:t>
      </w:r>
      <w:r>
        <w:rPr>
          <w:rFonts w:ascii="仿宋" w:hAnsi="仿宋" w:eastAsia="仿宋" w:cs="宋体"/>
          <w:sz w:val="32"/>
          <w:szCs w:val="32"/>
          <w:highlight w:val="none"/>
        </w:rPr>
        <w:t xml:space="preserve">        </w:t>
      </w:r>
    </w:p>
    <w:p>
      <w:pPr>
        <w:tabs>
          <w:tab w:val="left" w:pos="720"/>
        </w:tabs>
        <w:spacing w:line="560" w:lineRule="exact"/>
        <w:rPr>
          <w:rFonts w:hint="default" w:ascii="仿宋" w:hAnsi="仿宋" w:eastAsia="仿宋" w:cs="宋体"/>
          <w:b/>
          <w:bCs/>
          <w:sz w:val="32"/>
          <w:szCs w:val="32"/>
          <w:highlight w:val="none"/>
          <w:u w:val="single"/>
          <w:lang w:val="en-US" w:eastAsia="zh-CN"/>
        </w:rPr>
      </w:pPr>
      <w:r>
        <w:rPr>
          <w:rFonts w:hint="eastAsia" w:ascii="仿宋" w:hAnsi="仿宋" w:eastAsia="仿宋" w:cs="宋体"/>
          <w:b/>
          <w:bCs/>
          <w:sz w:val="32"/>
          <w:szCs w:val="32"/>
          <w:highlight w:val="none"/>
        </w:rPr>
        <w:t>乙</w:t>
      </w:r>
      <w:r>
        <w:rPr>
          <w:rFonts w:hint="eastAsia" w:ascii="仿宋" w:hAnsi="仿宋" w:eastAsia="仿宋" w:cs="宋体"/>
          <w:b/>
          <w:bCs/>
          <w:sz w:val="32"/>
          <w:szCs w:val="32"/>
          <w:highlight w:val="none"/>
          <w:lang w:val="en-US" w:eastAsia="zh-CN"/>
        </w:rPr>
        <w:t xml:space="preserve"> </w:t>
      </w:r>
      <w:r>
        <w:rPr>
          <w:rFonts w:hint="eastAsia" w:ascii="仿宋" w:hAnsi="仿宋" w:eastAsia="仿宋" w:cs="宋体"/>
          <w:b/>
          <w:bCs/>
          <w:sz w:val="32"/>
          <w:szCs w:val="32"/>
          <w:highlight w:val="none"/>
        </w:rPr>
        <w:t>方</w:t>
      </w:r>
      <w:r>
        <w:rPr>
          <w:rFonts w:hint="eastAsia" w:ascii="仿宋" w:hAnsi="仿宋" w:eastAsia="仿宋" w:cs="宋体"/>
          <w:b/>
          <w:bCs/>
          <w:sz w:val="32"/>
          <w:szCs w:val="32"/>
          <w:highlight w:val="none"/>
          <w:lang w:eastAsia="zh-CN"/>
        </w:rPr>
        <w:t>：</w:t>
      </w:r>
      <w:r>
        <w:rPr>
          <w:rFonts w:hint="eastAsia" w:ascii="仿宋" w:hAnsi="仿宋" w:eastAsia="仿宋" w:cs="宋体"/>
          <w:b/>
          <w:bCs/>
          <w:sz w:val="32"/>
          <w:szCs w:val="32"/>
          <w:highlight w:val="none"/>
          <w:u w:val="single"/>
          <w:lang w:val="en-US" w:eastAsia="zh-CN"/>
        </w:rPr>
        <w:t xml:space="preserve">                </w:t>
      </w:r>
    </w:p>
    <w:p>
      <w:pPr>
        <w:pStyle w:val="9"/>
        <w:widowControl/>
        <w:autoSpaceDE w:val="0"/>
        <w:spacing w:before="600" w:line="480" w:lineRule="atLeast"/>
        <w:ind w:firstLine="640" w:firstLineChars="200"/>
        <w:rPr>
          <w:rFonts w:hint="eastAsia" w:ascii="仿宋" w:hAnsi="仿宋" w:eastAsia="仿宋" w:cs="仿宋_GB2312"/>
          <w:kern w:val="28"/>
          <w:sz w:val="32"/>
          <w:szCs w:val="32"/>
          <w:highlight w:val="none"/>
        </w:rPr>
      </w:pPr>
      <w:r>
        <w:rPr>
          <w:rFonts w:hint="eastAsia" w:ascii="仿宋" w:hAnsi="仿宋" w:eastAsia="仿宋" w:cs="仿宋_GB2312"/>
          <w:sz w:val="32"/>
          <w:szCs w:val="32"/>
          <w:highlight w:val="none"/>
        </w:rPr>
        <w:t>根据</w:t>
      </w:r>
      <w:r>
        <w:rPr>
          <w:rFonts w:hint="eastAsia" w:ascii="仿宋" w:hAnsi="仿宋" w:eastAsia="仿宋" w:cs="仿宋_GB2312"/>
          <w:sz w:val="32"/>
          <w:szCs w:val="32"/>
          <w:highlight w:val="none"/>
          <w:u w:val="single"/>
        </w:rPr>
        <w:t>广东省惠州监狱监管区“除四害、灭红火蚁、灭白蚁”服务采购项目</w:t>
      </w:r>
      <w:r>
        <w:rPr>
          <w:rFonts w:hint="eastAsia" w:ascii="仿宋" w:hAnsi="仿宋" w:eastAsia="仿宋" w:cs="仿宋_GB2312"/>
          <w:sz w:val="32"/>
          <w:szCs w:val="32"/>
          <w:highlight w:val="none"/>
          <w:lang w:eastAsia="zh-CN"/>
        </w:rPr>
        <w:t>的采购</w:t>
      </w:r>
      <w:r>
        <w:rPr>
          <w:rFonts w:hint="eastAsia" w:ascii="仿宋" w:hAnsi="仿宋" w:eastAsia="仿宋" w:cs="仿宋_GB2312"/>
          <w:sz w:val="32"/>
          <w:szCs w:val="32"/>
          <w:highlight w:val="none"/>
        </w:rPr>
        <w:t>结果，</w:t>
      </w:r>
      <w:bookmarkStart w:id="19" w:name="_Toc330551631"/>
      <w:bookmarkStart w:id="20" w:name="_Toc28865"/>
      <w:r>
        <w:rPr>
          <w:rFonts w:hint="eastAsia" w:ascii="仿宋" w:hAnsi="仿宋" w:eastAsia="仿宋" w:cs="华文仿宋"/>
          <w:sz w:val="32"/>
          <w:szCs w:val="32"/>
          <w:highlight w:val="none"/>
        </w:rPr>
        <w:t>依据《中华人民共和国民法典》等</w:t>
      </w:r>
      <w:r>
        <w:rPr>
          <w:rFonts w:hint="eastAsia" w:ascii="仿宋" w:hAnsi="仿宋" w:eastAsia="仿宋" w:cs="宋体"/>
          <w:sz w:val="32"/>
          <w:szCs w:val="32"/>
          <w:highlight w:val="none"/>
        </w:rPr>
        <w:t>相关</w:t>
      </w:r>
      <w:r>
        <w:rPr>
          <w:rFonts w:hint="eastAsia" w:ascii="仿宋" w:hAnsi="仿宋" w:eastAsia="仿宋" w:cs="华文仿宋"/>
          <w:sz w:val="32"/>
          <w:szCs w:val="32"/>
          <w:highlight w:val="none"/>
        </w:rPr>
        <w:t>规定，经双方友好协商，本着平等互利和诚实信用的原则，签订本合同：</w:t>
      </w:r>
    </w:p>
    <w:p>
      <w:pPr>
        <w:pStyle w:val="2"/>
        <w:numPr>
          <w:ilvl w:val="0"/>
          <w:numId w:val="5"/>
        </w:numPr>
        <w:spacing w:line="560" w:lineRule="exact"/>
        <w:ind w:firstLine="643"/>
        <w:rPr>
          <w:rFonts w:hint="eastAsia" w:ascii="仿宋" w:hAnsi="仿宋" w:eastAsia="仿宋" w:cs="仿宋_GB2312"/>
          <w:kern w:val="28"/>
          <w:sz w:val="32"/>
          <w:szCs w:val="32"/>
          <w:highlight w:val="none"/>
        </w:rPr>
      </w:pPr>
      <w:r>
        <w:rPr>
          <w:rFonts w:hint="eastAsia" w:ascii="仿宋" w:hAnsi="仿宋" w:eastAsia="仿宋" w:cs="仿宋_GB2312"/>
          <w:b/>
          <w:bCs/>
          <w:kern w:val="28"/>
          <w:sz w:val="32"/>
          <w:szCs w:val="32"/>
          <w:highlight w:val="none"/>
        </w:rPr>
        <w:t>服务项目</w:t>
      </w:r>
      <w:r>
        <w:rPr>
          <w:rFonts w:hint="eastAsia" w:ascii="仿宋" w:hAnsi="仿宋" w:eastAsia="仿宋" w:cs="仿宋_GB2312"/>
          <w:kern w:val="28"/>
          <w:sz w:val="32"/>
          <w:szCs w:val="32"/>
          <w:highlight w:val="none"/>
        </w:rPr>
        <w:t>：“除四害、灭红火蚁、灭白蚁”服务。</w:t>
      </w:r>
    </w:p>
    <w:p>
      <w:pPr>
        <w:pStyle w:val="2"/>
        <w:numPr>
          <w:ilvl w:val="0"/>
          <w:numId w:val="5"/>
        </w:numPr>
        <w:spacing w:line="560" w:lineRule="exact"/>
        <w:ind w:firstLine="643"/>
        <w:rPr>
          <w:rFonts w:hint="eastAsia" w:ascii="仿宋" w:hAnsi="仿宋" w:eastAsia="仿宋" w:cs="仿宋_GB2312"/>
          <w:kern w:val="28"/>
          <w:sz w:val="32"/>
          <w:szCs w:val="32"/>
          <w:highlight w:val="none"/>
        </w:rPr>
      </w:pPr>
      <w:r>
        <w:rPr>
          <w:rFonts w:hint="eastAsia" w:ascii="仿宋" w:hAnsi="仿宋" w:eastAsia="仿宋" w:cs="仿宋_GB2312"/>
          <w:b/>
          <w:bCs/>
          <w:kern w:val="28"/>
          <w:sz w:val="32"/>
          <w:szCs w:val="32"/>
          <w:highlight w:val="none"/>
        </w:rPr>
        <w:t>服务范围</w:t>
      </w:r>
      <w:r>
        <w:rPr>
          <w:rFonts w:hint="eastAsia" w:ascii="仿宋" w:hAnsi="仿宋" w:eastAsia="仿宋" w:cs="仿宋_GB2312"/>
          <w:kern w:val="28"/>
          <w:sz w:val="32"/>
          <w:szCs w:val="32"/>
          <w:highlight w:val="none"/>
        </w:rPr>
        <w:t>：惠州监狱监管区内（含</w:t>
      </w:r>
      <w:r>
        <w:rPr>
          <w:rFonts w:hint="eastAsia" w:ascii="仿宋" w:hAnsi="仿宋" w:eastAsia="仿宋" w:cs="仿宋_GB2312"/>
          <w:kern w:val="0"/>
          <w:sz w:val="32"/>
          <w:szCs w:val="32"/>
          <w:highlight w:val="none"/>
        </w:rPr>
        <w:t>监舍、功能用房、周边绿化带</w:t>
      </w:r>
      <w:r>
        <w:rPr>
          <w:rFonts w:hint="eastAsia" w:ascii="仿宋" w:hAnsi="仿宋" w:eastAsia="仿宋" w:cs="仿宋_GB2312"/>
          <w:kern w:val="0"/>
          <w:sz w:val="32"/>
          <w:szCs w:val="32"/>
          <w:highlight w:val="none"/>
          <w:lang w:eastAsia="zh-CN"/>
        </w:rPr>
        <w:t>），总消杀服务面积约7.6万平方米</w:t>
      </w:r>
      <w:r>
        <w:rPr>
          <w:rFonts w:hint="eastAsia" w:ascii="仿宋" w:hAnsi="仿宋" w:eastAsia="仿宋" w:cs="仿宋_GB2312"/>
          <w:kern w:val="28"/>
          <w:sz w:val="32"/>
          <w:szCs w:val="32"/>
          <w:highlight w:val="none"/>
        </w:rPr>
        <w:t>。</w:t>
      </w:r>
    </w:p>
    <w:p>
      <w:pPr>
        <w:pStyle w:val="2"/>
        <w:numPr>
          <w:ilvl w:val="0"/>
          <w:numId w:val="5"/>
        </w:numPr>
        <w:spacing w:line="560" w:lineRule="exact"/>
        <w:ind w:firstLine="643"/>
        <w:rPr>
          <w:rFonts w:hint="eastAsia" w:ascii="仿宋" w:hAnsi="仿宋" w:eastAsia="仿宋" w:cs="仿宋_GB2312"/>
          <w:b/>
          <w:bCs/>
          <w:kern w:val="28"/>
          <w:sz w:val="32"/>
          <w:szCs w:val="32"/>
          <w:highlight w:val="none"/>
        </w:rPr>
      </w:pPr>
      <w:r>
        <w:rPr>
          <w:rFonts w:hint="eastAsia" w:ascii="仿宋" w:hAnsi="仿宋" w:eastAsia="仿宋" w:cs="仿宋_GB2312"/>
          <w:b/>
          <w:bCs/>
          <w:kern w:val="28"/>
          <w:sz w:val="32"/>
          <w:szCs w:val="32"/>
          <w:highlight w:val="none"/>
        </w:rPr>
        <w:t>服务期限</w:t>
      </w:r>
    </w:p>
    <w:p>
      <w:pPr>
        <w:pStyle w:val="2"/>
        <w:spacing w:line="560" w:lineRule="exact"/>
        <w:ind w:firstLine="640"/>
        <w:rPr>
          <w:rFonts w:hint="eastAsia" w:ascii="仿宋" w:hAnsi="仿宋" w:eastAsia="仿宋" w:cs="仿宋_GB2312"/>
          <w:kern w:val="0"/>
          <w:sz w:val="32"/>
          <w:szCs w:val="32"/>
          <w:highlight w:val="none"/>
        </w:rPr>
      </w:pPr>
      <w:r>
        <w:rPr>
          <w:rFonts w:hint="eastAsia" w:ascii="仿宋" w:hAnsi="仿宋" w:eastAsia="仿宋" w:cs="仿宋_GB2312"/>
          <w:kern w:val="28"/>
          <w:sz w:val="32"/>
          <w:szCs w:val="32"/>
          <w:highlight w:val="none"/>
        </w:rPr>
        <w:t>1、</w:t>
      </w:r>
      <w:r>
        <w:rPr>
          <w:rFonts w:hint="eastAsia" w:ascii="仿宋" w:hAnsi="仿宋" w:eastAsia="仿宋" w:cs="仿宋_GB2312"/>
          <w:kern w:val="0"/>
          <w:sz w:val="32"/>
          <w:szCs w:val="32"/>
          <w:highlight w:val="none"/>
        </w:rPr>
        <w:t>自合同签订之日起2年止，具体终止时间以服务次数达到70次或合同截止日期两者之一先到为准。</w:t>
      </w:r>
    </w:p>
    <w:p>
      <w:pPr>
        <w:pStyle w:val="2"/>
        <w:spacing w:line="560" w:lineRule="exact"/>
        <w:ind w:firstLine="640"/>
        <w:rPr>
          <w:rFonts w:hint="eastAsia" w:ascii="仿宋" w:hAnsi="仿宋" w:eastAsia="仿宋" w:cs="仿宋_GB2312"/>
          <w:kern w:val="0"/>
          <w:sz w:val="32"/>
          <w:szCs w:val="32"/>
          <w:highlight w:val="none"/>
        </w:rPr>
      </w:pPr>
      <w:r>
        <w:rPr>
          <w:rFonts w:hint="eastAsia" w:ascii="仿宋" w:hAnsi="仿宋" w:eastAsia="仿宋" w:cs="仿宋_GB2312"/>
          <w:kern w:val="0"/>
          <w:sz w:val="32"/>
          <w:szCs w:val="32"/>
          <w:highlight w:val="none"/>
        </w:rPr>
        <w:t>2、乙方接到甲方消杀通知后需在24小时内进行响应。</w:t>
      </w:r>
    </w:p>
    <w:p>
      <w:pPr>
        <w:pStyle w:val="2"/>
        <w:spacing w:line="560" w:lineRule="exact"/>
        <w:ind w:firstLine="640"/>
        <w:rPr>
          <w:rFonts w:hint="eastAsia" w:ascii="仿宋" w:hAnsi="仿宋" w:eastAsia="仿宋" w:cs="仿宋_GB2312"/>
          <w:kern w:val="0"/>
          <w:sz w:val="32"/>
          <w:szCs w:val="32"/>
          <w:highlight w:val="none"/>
        </w:rPr>
      </w:pPr>
      <w:r>
        <w:rPr>
          <w:rFonts w:hint="eastAsia" w:ascii="仿宋" w:hAnsi="仿宋" w:eastAsia="仿宋" w:cs="仿宋_GB2312"/>
          <w:kern w:val="0"/>
          <w:sz w:val="32"/>
          <w:szCs w:val="32"/>
          <w:highlight w:val="none"/>
        </w:rPr>
        <w:t>3、如有突发白蚁或红火蚁虫害需进行灭杀的，乙方需在接到甲方消杀通知后24小时内进行响应，</w:t>
      </w:r>
      <w:r>
        <w:rPr>
          <w:rFonts w:hint="eastAsia" w:ascii="仿宋" w:hAnsi="仿宋" w:eastAsia="仿宋" w:cs="仿宋_GB2312"/>
          <w:kern w:val="0"/>
          <w:sz w:val="30"/>
          <w:szCs w:val="30"/>
          <w:highlight w:val="none"/>
        </w:rPr>
        <w:t>不计次数，免费消杀或免费提供消杀药物</w:t>
      </w:r>
      <w:r>
        <w:rPr>
          <w:rFonts w:hint="eastAsia" w:ascii="仿宋" w:hAnsi="仿宋" w:eastAsia="仿宋" w:cs="仿宋_GB2312"/>
          <w:kern w:val="0"/>
          <w:sz w:val="30"/>
          <w:szCs w:val="30"/>
          <w:highlight w:val="none"/>
          <w:lang w:val="en-US" w:eastAsia="zh-CN"/>
        </w:rPr>
        <w:t>(以甲方的实际需求为准）</w:t>
      </w:r>
      <w:r>
        <w:rPr>
          <w:rFonts w:hint="eastAsia" w:ascii="仿宋" w:hAnsi="仿宋" w:eastAsia="仿宋" w:cs="仿宋_GB2312"/>
          <w:kern w:val="0"/>
          <w:sz w:val="30"/>
          <w:szCs w:val="30"/>
          <w:highlight w:val="none"/>
          <w:lang w:eastAsia="zh-CN"/>
        </w:rPr>
        <w:t>，</w:t>
      </w:r>
      <w:r>
        <w:rPr>
          <w:rFonts w:hint="eastAsia" w:ascii="仿宋" w:hAnsi="仿宋" w:eastAsia="仿宋" w:cs="仿宋_GB2312"/>
          <w:kern w:val="0"/>
          <w:sz w:val="32"/>
          <w:szCs w:val="32"/>
          <w:highlight w:val="none"/>
        </w:rPr>
        <w:t>且不再收取费用。</w:t>
      </w:r>
    </w:p>
    <w:p>
      <w:pPr>
        <w:pStyle w:val="2"/>
        <w:numPr>
          <w:ilvl w:val="0"/>
          <w:numId w:val="5"/>
        </w:numPr>
        <w:spacing w:line="560" w:lineRule="exact"/>
        <w:ind w:firstLine="643"/>
        <w:rPr>
          <w:rFonts w:hint="eastAsia" w:ascii="仿宋" w:hAnsi="仿宋" w:eastAsia="仿宋" w:cs="仿宋_GB2312"/>
          <w:b/>
          <w:bCs/>
          <w:kern w:val="28"/>
          <w:sz w:val="32"/>
          <w:szCs w:val="32"/>
          <w:highlight w:val="none"/>
        </w:rPr>
      </w:pPr>
      <w:r>
        <w:rPr>
          <w:rFonts w:hint="eastAsia" w:ascii="仿宋" w:hAnsi="仿宋" w:eastAsia="仿宋" w:cs="仿宋_GB2312"/>
          <w:b/>
          <w:bCs/>
          <w:kern w:val="28"/>
          <w:sz w:val="32"/>
          <w:szCs w:val="32"/>
          <w:highlight w:val="none"/>
        </w:rPr>
        <w:t>服务费用</w:t>
      </w:r>
    </w:p>
    <w:p>
      <w:pPr>
        <w:pStyle w:val="2"/>
        <w:spacing w:line="560" w:lineRule="exact"/>
        <w:ind w:firstLine="640"/>
        <w:rPr>
          <w:rFonts w:hint="eastAsia" w:ascii="仿宋" w:hAnsi="仿宋" w:eastAsia="仿宋" w:cs="仿宋_GB2312"/>
          <w:kern w:val="28"/>
          <w:sz w:val="32"/>
          <w:szCs w:val="32"/>
          <w:highlight w:val="none"/>
        </w:rPr>
      </w:pPr>
      <w:r>
        <w:rPr>
          <w:rFonts w:hint="eastAsia" w:ascii="仿宋" w:hAnsi="仿宋" w:eastAsia="仿宋" w:cs="仿宋_GB2312"/>
          <w:kern w:val="28"/>
          <w:sz w:val="32"/>
          <w:szCs w:val="32"/>
          <w:highlight w:val="none"/>
        </w:rPr>
        <w:t>本项目最高采购金额</w:t>
      </w:r>
      <w:r>
        <w:rPr>
          <w:rFonts w:hint="eastAsia" w:ascii="仿宋" w:hAnsi="仿宋" w:eastAsia="仿宋" w:cs="仿宋_GB2312"/>
          <w:kern w:val="28"/>
          <w:sz w:val="32"/>
          <w:szCs w:val="32"/>
          <w:highlight w:val="none"/>
          <w:lang w:eastAsia="zh-CN"/>
        </w:rPr>
        <w:t>（</w:t>
      </w:r>
      <w:r>
        <w:rPr>
          <w:rFonts w:hint="eastAsia" w:ascii="仿宋" w:hAnsi="仿宋" w:eastAsia="仿宋" w:cs="仿宋_GB2312"/>
          <w:kern w:val="28"/>
          <w:sz w:val="32"/>
          <w:szCs w:val="32"/>
          <w:highlight w:val="none"/>
          <w:lang w:val="en-US" w:eastAsia="zh-CN"/>
        </w:rPr>
        <w:t>单次中标价*最高服务次数的金额</w:t>
      </w:r>
      <w:r>
        <w:rPr>
          <w:rFonts w:hint="eastAsia" w:ascii="仿宋" w:hAnsi="仿宋" w:eastAsia="仿宋" w:cs="仿宋_GB2312"/>
          <w:kern w:val="28"/>
          <w:sz w:val="32"/>
          <w:szCs w:val="32"/>
          <w:highlight w:val="none"/>
          <w:lang w:eastAsia="zh-CN"/>
        </w:rPr>
        <w:t>）为</w:t>
      </w:r>
      <w:r>
        <w:rPr>
          <w:rFonts w:hint="eastAsia" w:ascii="仿宋" w:hAnsi="仿宋" w:eastAsia="仿宋" w:cs="仿宋_GB2312"/>
          <w:kern w:val="28"/>
          <w:sz w:val="32"/>
          <w:szCs w:val="32"/>
          <w:highlight w:val="none"/>
        </w:rPr>
        <w:t>小写：</w:t>
      </w:r>
      <w:r>
        <w:rPr>
          <w:rFonts w:hint="default" w:ascii="Arial" w:hAnsi="Arial" w:eastAsia="仿宋" w:cs="Arial"/>
          <w:kern w:val="28"/>
          <w:sz w:val="32"/>
          <w:szCs w:val="32"/>
          <w:highlight w:val="none"/>
        </w:rPr>
        <w:t>¥</w:t>
      </w:r>
      <w:r>
        <w:rPr>
          <w:rFonts w:hint="eastAsia" w:ascii="仿宋" w:hAnsi="仿宋" w:eastAsia="仿宋" w:cs="仿宋_GB2312"/>
          <w:kern w:val="28"/>
          <w:sz w:val="32"/>
          <w:szCs w:val="32"/>
          <w:highlight w:val="none"/>
          <w:lang w:val="en-US" w:eastAsia="zh-CN"/>
        </w:rPr>
        <w:t>****</w:t>
      </w:r>
      <w:r>
        <w:rPr>
          <w:rFonts w:hint="eastAsia" w:ascii="仿宋" w:hAnsi="仿宋" w:eastAsia="仿宋" w:cs="仿宋_GB2312"/>
          <w:kern w:val="28"/>
          <w:sz w:val="32"/>
          <w:szCs w:val="32"/>
          <w:highlight w:val="none"/>
        </w:rPr>
        <w:t>元</w:t>
      </w:r>
      <w:r>
        <w:rPr>
          <w:rFonts w:hint="eastAsia" w:ascii="仿宋" w:hAnsi="仿宋" w:eastAsia="仿宋" w:cs="仿宋_GB2312"/>
          <w:kern w:val="28"/>
          <w:sz w:val="32"/>
          <w:szCs w:val="32"/>
          <w:highlight w:val="none"/>
          <w:lang w:eastAsia="zh-CN"/>
        </w:rPr>
        <w:t>（</w:t>
      </w:r>
      <w:r>
        <w:rPr>
          <w:rFonts w:hint="eastAsia" w:ascii="仿宋" w:hAnsi="仿宋" w:eastAsia="仿宋" w:cs="仿宋_GB2312"/>
          <w:kern w:val="28"/>
          <w:sz w:val="32"/>
          <w:szCs w:val="32"/>
          <w:highlight w:val="none"/>
        </w:rPr>
        <w:t>大写:</w:t>
      </w:r>
      <w:r>
        <w:rPr>
          <w:rFonts w:hint="eastAsia" w:ascii="仿宋" w:hAnsi="仿宋" w:eastAsia="仿宋" w:cs="仿宋_GB2312"/>
          <w:kern w:val="28"/>
          <w:sz w:val="32"/>
          <w:szCs w:val="32"/>
          <w:highlight w:val="none"/>
          <w:lang w:eastAsia="zh-CN"/>
        </w:rPr>
        <w:t>人民币</w:t>
      </w:r>
      <w:r>
        <w:rPr>
          <w:rFonts w:hint="eastAsia" w:ascii="仿宋" w:hAnsi="仿宋" w:eastAsia="仿宋" w:cs="仿宋_GB2312"/>
          <w:kern w:val="28"/>
          <w:sz w:val="32"/>
          <w:szCs w:val="32"/>
          <w:highlight w:val="none"/>
          <w:lang w:val="en-US" w:eastAsia="zh-CN"/>
        </w:rPr>
        <w:t>***</w:t>
      </w:r>
      <w:r>
        <w:rPr>
          <w:rFonts w:hint="eastAsia" w:ascii="仿宋" w:hAnsi="仿宋" w:eastAsia="仿宋" w:cs="仿宋_GB2312"/>
          <w:kern w:val="28"/>
          <w:sz w:val="32"/>
          <w:szCs w:val="32"/>
          <w:highlight w:val="none"/>
        </w:rPr>
        <w:t>），其中每次服务费用</w:t>
      </w:r>
      <w:r>
        <w:rPr>
          <w:rFonts w:hint="eastAsia" w:ascii="仿宋" w:hAnsi="仿宋" w:eastAsia="仿宋" w:cs="仿宋_GB2312"/>
          <w:kern w:val="28"/>
          <w:sz w:val="32"/>
          <w:szCs w:val="32"/>
          <w:highlight w:val="none"/>
          <w:lang w:eastAsia="zh-CN"/>
        </w:rPr>
        <w:t>为</w:t>
      </w:r>
      <w:r>
        <w:rPr>
          <w:rFonts w:hint="eastAsia" w:ascii="仿宋" w:hAnsi="仿宋" w:eastAsia="仿宋" w:cs="仿宋_GB2312"/>
          <w:kern w:val="28"/>
          <w:sz w:val="32"/>
          <w:szCs w:val="32"/>
          <w:highlight w:val="none"/>
        </w:rPr>
        <w:t>小写：</w:t>
      </w:r>
      <w:r>
        <w:rPr>
          <w:rFonts w:hint="default" w:ascii="Arial" w:hAnsi="Arial" w:eastAsia="仿宋" w:cs="Arial"/>
          <w:kern w:val="28"/>
          <w:sz w:val="32"/>
          <w:szCs w:val="32"/>
          <w:highlight w:val="none"/>
        </w:rPr>
        <w:t>¥</w:t>
      </w:r>
      <w:r>
        <w:rPr>
          <w:rFonts w:hint="eastAsia" w:ascii="仿宋" w:hAnsi="仿宋" w:eastAsia="仿宋" w:cs="仿宋_GB2312"/>
          <w:kern w:val="28"/>
          <w:sz w:val="32"/>
          <w:szCs w:val="32"/>
          <w:highlight w:val="none"/>
          <w:lang w:val="en-US" w:eastAsia="zh-CN"/>
        </w:rPr>
        <w:t>****</w:t>
      </w:r>
      <w:r>
        <w:rPr>
          <w:rFonts w:hint="eastAsia" w:ascii="仿宋" w:hAnsi="仿宋" w:eastAsia="仿宋" w:cs="仿宋_GB2312"/>
          <w:kern w:val="28"/>
          <w:sz w:val="32"/>
          <w:szCs w:val="32"/>
          <w:highlight w:val="none"/>
        </w:rPr>
        <w:t>元</w:t>
      </w:r>
      <w:r>
        <w:rPr>
          <w:rFonts w:hint="eastAsia" w:ascii="仿宋" w:hAnsi="仿宋" w:eastAsia="仿宋" w:cs="仿宋_GB2312"/>
          <w:kern w:val="28"/>
          <w:sz w:val="32"/>
          <w:szCs w:val="32"/>
          <w:highlight w:val="none"/>
          <w:lang w:eastAsia="zh-CN"/>
        </w:rPr>
        <w:t>（</w:t>
      </w:r>
      <w:r>
        <w:rPr>
          <w:rFonts w:hint="eastAsia" w:ascii="仿宋" w:hAnsi="仿宋" w:eastAsia="仿宋" w:cs="仿宋_GB2312"/>
          <w:kern w:val="28"/>
          <w:sz w:val="32"/>
          <w:szCs w:val="32"/>
          <w:highlight w:val="none"/>
        </w:rPr>
        <w:t>大写:</w:t>
      </w:r>
      <w:r>
        <w:rPr>
          <w:rFonts w:hint="eastAsia" w:ascii="仿宋" w:hAnsi="仿宋" w:eastAsia="仿宋" w:cs="仿宋_GB2312"/>
          <w:kern w:val="28"/>
          <w:sz w:val="32"/>
          <w:szCs w:val="32"/>
          <w:highlight w:val="none"/>
          <w:lang w:eastAsia="zh-CN"/>
        </w:rPr>
        <w:t>人民币</w:t>
      </w:r>
      <w:r>
        <w:rPr>
          <w:rFonts w:hint="eastAsia" w:ascii="仿宋" w:hAnsi="仿宋" w:eastAsia="仿宋" w:cs="仿宋_GB2312"/>
          <w:kern w:val="28"/>
          <w:sz w:val="32"/>
          <w:szCs w:val="32"/>
          <w:highlight w:val="none"/>
          <w:lang w:val="en-US" w:eastAsia="zh-CN"/>
        </w:rPr>
        <w:t>***</w:t>
      </w:r>
      <w:r>
        <w:rPr>
          <w:rFonts w:hint="eastAsia" w:ascii="仿宋" w:hAnsi="仿宋" w:eastAsia="仿宋" w:cs="仿宋_GB2312"/>
          <w:kern w:val="28"/>
          <w:sz w:val="32"/>
          <w:szCs w:val="32"/>
          <w:highlight w:val="none"/>
        </w:rPr>
        <w:t>）</w:t>
      </w:r>
      <w:r>
        <w:rPr>
          <w:rFonts w:hint="eastAsia" w:ascii="仿宋" w:hAnsi="仿宋" w:eastAsia="仿宋" w:cs="仿宋_GB2312"/>
          <w:kern w:val="0"/>
          <w:sz w:val="32"/>
          <w:szCs w:val="32"/>
          <w:highlight w:val="none"/>
        </w:rPr>
        <w:t>，服务费用含税费、人工费、设备等所有进行项目可能产生的费用。</w:t>
      </w:r>
    </w:p>
    <w:p>
      <w:pPr>
        <w:pStyle w:val="5"/>
        <w:numPr>
          <w:ilvl w:val="0"/>
          <w:numId w:val="5"/>
        </w:numPr>
        <w:spacing w:line="560" w:lineRule="exact"/>
        <w:ind w:firstLine="643" w:firstLineChars="200"/>
        <w:outlineLvl w:val="0"/>
        <w:rPr>
          <w:rFonts w:hint="eastAsia" w:ascii="仿宋" w:hAnsi="仿宋" w:eastAsia="仿宋" w:cs="仿宋_GB2312"/>
          <w:b/>
          <w:bCs/>
          <w:kern w:val="0"/>
          <w:sz w:val="32"/>
          <w:szCs w:val="32"/>
          <w:highlight w:val="none"/>
        </w:rPr>
      </w:pPr>
      <w:r>
        <w:rPr>
          <w:rFonts w:hint="eastAsia" w:ascii="仿宋" w:hAnsi="仿宋" w:eastAsia="仿宋" w:cs="仿宋_GB2312"/>
          <w:b/>
          <w:bCs/>
          <w:kern w:val="0"/>
          <w:sz w:val="32"/>
          <w:szCs w:val="32"/>
          <w:highlight w:val="none"/>
        </w:rPr>
        <w:t>履约保证金</w:t>
      </w:r>
    </w:p>
    <w:p>
      <w:pPr>
        <w:pStyle w:val="2"/>
        <w:spacing w:line="560" w:lineRule="exact"/>
        <w:ind w:firstLine="640"/>
        <w:rPr>
          <w:rFonts w:hint="eastAsia" w:ascii="仿宋" w:hAnsi="仿宋" w:eastAsia="仿宋" w:cs="仿宋_GB2312"/>
          <w:kern w:val="28"/>
          <w:sz w:val="32"/>
          <w:szCs w:val="32"/>
          <w:highlight w:val="none"/>
        </w:rPr>
      </w:pPr>
      <w:r>
        <w:rPr>
          <w:rFonts w:hint="eastAsia" w:ascii="仿宋" w:hAnsi="仿宋" w:eastAsia="仿宋" w:cs="仿宋_GB2312"/>
          <w:kern w:val="28"/>
          <w:sz w:val="32"/>
          <w:szCs w:val="32"/>
          <w:highlight w:val="none"/>
        </w:rPr>
        <w:t>乙方需在签订合同后七日内向甲方缴纳本项目最高采购金额的5</w:t>
      </w:r>
      <w:r>
        <w:rPr>
          <w:rFonts w:hint="eastAsia" w:ascii="仿宋" w:hAnsi="仿宋" w:eastAsia="仿宋" w:cs="仿宋"/>
          <w:kern w:val="28"/>
          <w:sz w:val="32"/>
          <w:szCs w:val="32"/>
          <w:highlight w:val="none"/>
        </w:rPr>
        <w:t>%（小写：¥</w:t>
      </w:r>
      <w:r>
        <w:rPr>
          <w:rFonts w:hint="eastAsia" w:ascii="仿宋" w:hAnsi="仿宋" w:eastAsia="仿宋" w:cs="仿宋"/>
          <w:kern w:val="28"/>
          <w:sz w:val="32"/>
          <w:szCs w:val="32"/>
          <w:highlight w:val="none"/>
          <w:lang w:val="en-US" w:eastAsia="zh-CN"/>
        </w:rPr>
        <w:t>***</w:t>
      </w:r>
      <w:r>
        <w:rPr>
          <w:rFonts w:hint="eastAsia" w:ascii="仿宋" w:hAnsi="仿宋" w:eastAsia="仿宋" w:cs="仿宋"/>
          <w:kern w:val="28"/>
          <w:sz w:val="32"/>
          <w:szCs w:val="32"/>
          <w:highlight w:val="none"/>
        </w:rPr>
        <w:t>元</w:t>
      </w:r>
      <w:r>
        <w:rPr>
          <w:rFonts w:hint="eastAsia" w:ascii="仿宋" w:hAnsi="仿宋" w:eastAsia="仿宋" w:cs="仿宋_GB2312"/>
          <w:kern w:val="28"/>
          <w:sz w:val="32"/>
          <w:szCs w:val="32"/>
          <w:highlight w:val="none"/>
        </w:rPr>
        <w:t>，大写：</w:t>
      </w:r>
      <w:r>
        <w:rPr>
          <w:rFonts w:hint="eastAsia" w:ascii="仿宋" w:hAnsi="仿宋" w:eastAsia="仿宋" w:cs="仿宋_GB2312"/>
          <w:kern w:val="28"/>
          <w:sz w:val="32"/>
          <w:szCs w:val="32"/>
          <w:highlight w:val="none"/>
          <w:lang w:eastAsia="zh-CN"/>
        </w:rPr>
        <w:t>人民币</w:t>
      </w:r>
      <w:r>
        <w:rPr>
          <w:rFonts w:hint="eastAsia" w:ascii="仿宋" w:hAnsi="仿宋" w:eastAsia="仿宋" w:cs="仿宋_GB2312"/>
          <w:kern w:val="28"/>
          <w:sz w:val="32"/>
          <w:szCs w:val="32"/>
          <w:highlight w:val="none"/>
          <w:lang w:val="en-US" w:eastAsia="zh-CN"/>
        </w:rPr>
        <w:t>***</w:t>
      </w:r>
      <w:r>
        <w:rPr>
          <w:rFonts w:hint="eastAsia" w:ascii="仿宋" w:hAnsi="仿宋" w:eastAsia="仿宋" w:cs="仿宋_GB2312"/>
          <w:kern w:val="28"/>
          <w:sz w:val="32"/>
          <w:szCs w:val="32"/>
          <w:highlight w:val="none"/>
        </w:rPr>
        <w:t>）作为履约保证金。乙方在服务期内按合同要求完成合同义务的，且不存在违约情形的，合同结束后由乙方提交申请</w:t>
      </w:r>
      <w:r>
        <w:rPr>
          <w:rFonts w:hint="eastAsia" w:ascii="仿宋" w:hAnsi="仿宋" w:eastAsia="仿宋" w:cs="仿宋_GB2312"/>
          <w:kern w:val="28"/>
          <w:sz w:val="32"/>
          <w:szCs w:val="32"/>
          <w:highlight w:val="none"/>
          <w:lang w:eastAsia="zh-CN"/>
        </w:rPr>
        <w:t>函后</w:t>
      </w:r>
      <w:r>
        <w:rPr>
          <w:rFonts w:hint="eastAsia" w:ascii="仿宋" w:hAnsi="仿宋" w:eastAsia="仿宋" w:cs="仿宋_GB2312"/>
          <w:kern w:val="28"/>
          <w:sz w:val="32"/>
          <w:szCs w:val="32"/>
          <w:highlight w:val="none"/>
        </w:rPr>
        <w:t>甲方</w:t>
      </w:r>
      <w:r>
        <w:rPr>
          <w:rFonts w:hint="eastAsia" w:ascii="仿宋" w:hAnsi="仿宋" w:eastAsia="仿宋" w:cs="仿宋_GB2312"/>
          <w:kern w:val="28"/>
          <w:sz w:val="32"/>
          <w:szCs w:val="32"/>
          <w:highlight w:val="none"/>
          <w:lang w:eastAsia="zh-CN"/>
        </w:rPr>
        <w:t>十个工作日内一次性</w:t>
      </w:r>
      <w:r>
        <w:rPr>
          <w:rFonts w:hint="eastAsia" w:ascii="仿宋" w:hAnsi="仿宋" w:eastAsia="仿宋" w:cs="仿宋_GB2312"/>
          <w:kern w:val="28"/>
          <w:sz w:val="32"/>
          <w:szCs w:val="32"/>
          <w:highlight w:val="none"/>
        </w:rPr>
        <w:t>无息退还履约保证金。</w:t>
      </w:r>
    </w:p>
    <w:p>
      <w:pPr>
        <w:pStyle w:val="2"/>
        <w:numPr>
          <w:ilvl w:val="0"/>
          <w:numId w:val="5"/>
        </w:numPr>
        <w:spacing w:line="560" w:lineRule="exact"/>
        <w:ind w:firstLine="643"/>
        <w:rPr>
          <w:rFonts w:hint="eastAsia" w:ascii="仿宋" w:hAnsi="仿宋" w:eastAsia="仿宋" w:cs="仿宋_GB2312"/>
          <w:b/>
          <w:bCs/>
          <w:kern w:val="28"/>
          <w:sz w:val="32"/>
          <w:szCs w:val="32"/>
          <w:highlight w:val="none"/>
        </w:rPr>
      </w:pPr>
      <w:r>
        <w:rPr>
          <w:rFonts w:hint="eastAsia" w:ascii="仿宋" w:hAnsi="仿宋" w:eastAsia="仿宋" w:cs="仿宋_GB2312"/>
          <w:b/>
          <w:bCs/>
          <w:kern w:val="28"/>
          <w:sz w:val="32"/>
          <w:szCs w:val="32"/>
          <w:highlight w:val="none"/>
        </w:rPr>
        <w:t>结算方式</w:t>
      </w:r>
    </w:p>
    <w:p>
      <w:pPr>
        <w:pStyle w:val="2"/>
        <w:spacing w:line="560" w:lineRule="exact"/>
        <w:ind w:firstLine="640"/>
        <w:rPr>
          <w:rFonts w:hint="eastAsia" w:ascii="仿宋" w:hAnsi="仿宋" w:eastAsia="仿宋" w:cs="仿宋_GB2312"/>
          <w:kern w:val="28"/>
          <w:sz w:val="32"/>
          <w:szCs w:val="32"/>
          <w:highlight w:val="none"/>
        </w:rPr>
      </w:pPr>
      <w:r>
        <w:rPr>
          <w:rFonts w:hint="eastAsia" w:ascii="仿宋" w:hAnsi="仿宋" w:eastAsia="仿宋" w:cs="仿宋_GB2312"/>
          <w:kern w:val="28"/>
          <w:sz w:val="32"/>
          <w:szCs w:val="32"/>
          <w:highlight w:val="none"/>
        </w:rPr>
        <w:t>1、按季度付款。乙方按甲方要求完成季度消杀服务后，凭国家正式发票</w:t>
      </w:r>
      <w:r>
        <w:rPr>
          <w:rFonts w:hint="eastAsia" w:ascii="仿宋" w:hAnsi="仿宋" w:eastAsia="仿宋" w:cs="华文仿宋"/>
          <w:sz w:val="32"/>
          <w:szCs w:val="32"/>
          <w:highlight w:val="none"/>
        </w:rPr>
        <w:t>及实际服务次数验收单</w:t>
      </w:r>
      <w:r>
        <w:rPr>
          <w:rFonts w:hint="eastAsia" w:ascii="仿宋" w:hAnsi="仿宋" w:eastAsia="仿宋" w:cs="仿宋_GB2312"/>
          <w:kern w:val="28"/>
          <w:sz w:val="32"/>
          <w:szCs w:val="32"/>
          <w:highlight w:val="none"/>
        </w:rPr>
        <w:t>向甲方申请付款，甲方收到申请后在20个工作日内结清服务费用（剔除财政下达用款额度和审批支付申请的时间）。</w:t>
      </w:r>
    </w:p>
    <w:p>
      <w:pPr>
        <w:pStyle w:val="17"/>
        <w:tabs>
          <w:tab w:val="left" w:pos="1250"/>
        </w:tabs>
        <w:spacing w:line="560" w:lineRule="exact"/>
        <w:ind w:firstLine="640"/>
        <w:rPr>
          <w:rFonts w:hint="eastAsia" w:ascii="仿宋" w:hAnsi="仿宋" w:eastAsia="仿宋" w:cs="华文仿宋"/>
          <w:sz w:val="32"/>
          <w:szCs w:val="32"/>
          <w:highlight w:val="none"/>
        </w:rPr>
      </w:pPr>
      <w:r>
        <w:rPr>
          <w:rFonts w:hint="eastAsia" w:ascii="仿宋" w:hAnsi="仿宋" w:eastAsia="仿宋" w:cs="华文仿宋"/>
          <w:sz w:val="32"/>
          <w:szCs w:val="32"/>
          <w:highlight w:val="none"/>
        </w:rPr>
        <w:t>2、乙方未提供发票的或提供的发票不符合要求的，甲方有权推迟付款直至乙方提供合法有效的正式发票。</w:t>
      </w:r>
    </w:p>
    <w:p>
      <w:pPr>
        <w:pStyle w:val="17"/>
        <w:tabs>
          <w:tab w:val="left" w:pos="1250"/>
        </w:tabs>
        <w:spacing w:line="560" w:lineRule="exact"/>
        <w:ind w:firstLine="640"/>
        <w:rPr>
          <w:rFonts w:hint="eastAsia" w:ascii="仿宋" w:hAnsi="仿宋" w:eastAsia="仿宋" w:cs="仿宋_GB2312"/>
          <w:kern w:val="28"/>
          <w:sz w:val="32"/>
          <w:szCs w:val="32"/>
          <w:highlight w:val="none"/>
        </w:rPr>
      </w:pPr>
      <w:r>
        <w:rPr>
          <w:rFonts w:hint="eastAsia" w:ascii="仿宋" w:hAnsi="仿宋" w:eastAsia="仿宋" w:cs="华文仿宋"/>
          <w:sz w:val="32"/>
          <w:szCs w:val="32"/>
          <w:highlight w:val="none"/>
        </w:rPr>
        <w:t>3、因年度财务结算或上级财政审批等原因导致暂时不能付款的，甲方不承担逾期付款责任。</w:t>
      </w:r>
    </w:p>
    <w:p>
      <w:pPr>
        <w:pStyle w:val="2"/>
        <w:spacing w:line="560" w:lineRule="exact"/>
        <w:ind w:firstLine="643"/>
        <w:rPr>
          <w:rFonts w:hint="eastAsia" w:ascii="仿宋" w:hAnsi="仿宋" w:eastAsia="仿宋" w:cs="仿宋_GB2312"/>
          <w:b/>
          <w:bCs/>
          <w:kern w:val="28"/>
          <w:sz w:val="32"/>
          <w:szCs w:val="32"/>
          <w:highlight w:val="none"/>
        </w:rPr>
      </w:pPr>
      <w:r>
        <w:rPr>
          <w:rFonts w:hint="eastAsia" w:ascii="仿宋" w:hAnsi="仿宋" w:eastAsia="仿宋" w:cs="仿宋_GB2312"/>
          <w:b/>
          <w:bCs/>
          <w:kern w:val="28"/>
          <w:sz w:val="32"/>
          <w:szCs w:val="32"/>
          <w:highlight w:val="none"/>
        </w:rPr>
        <w:t>七、乙方责任</w:t>
      </w:r>
    </w:p>
    <w:p>
      <w:pPr>
        <w:pStyle w:val="2"/>
        <w:spacing w:line="560" w:lineRule="exact"/>
        <w:ind w:firstLine="640"/>
        <w:rPr>
          <w:rFonts w:ascii="仿宋" w:hAnsi="仿宋" w:eastAsia="仿宋" w:cs="仿宋_GB2312"/>
          <w:kern w:val="28"/>
          <w:sz w:val="32"/>
          <w:szCs w:val="32"/>
          <w:highlight w:val="none"/>
        </w:rPr>
      </w:pPr>
      <w:r>
        <w:rPr>
          <w:rFonts w:hint="eastAsia" w:ascii="仿宋" w:hAnsi="仿宋" w:eastAsia="仿宋" w:cs="仿宋_GB2312"/>
          <w:kern w:val="28"/>
          <w:sz w:val="32"/>
          <w:szCs w:val="32"/>
          <w:highlight w:val="none"/>
        </w:rPr>
        <w:t>1、按照广东省“除四害”管理</w:t>
      </w:r>
      <w:r>
        <w:rPr>
          <w:rFonts w:hint="eastAsia" w:ascii="仿宋" w:hAnsi="仿宋" w:eastAsia="仿宋" w:cs="仿宋_GB2312"/>
          <w:kern w:val="28"/>
          <w:sz w:val="32"/>
          <w:szCs w:val="32"/>
          <w:highlight w:val="none"/>
          <w:lang w:eastAsia="zh-CN"/>
        </w:rPr>
        <w:t>等有关</w:t>
      </w:r>
      <w:r>
        <w:rPr>
          <w:rFonts w:hint="eastAsia" w:ascii="仿宋" w:hAnsi="仿宋" w:eastAsia="仿宋" w:cs="仿宋_GB2312"/>
          <w:kern w:val="28"/>
          <w:sz w:val="32"/>
          <w:szCs w:val="32"/>
          <w:highlight w:val="none"/>
        </w:rPr>
        <w:t>规定的有关要求，确保服务期内的服务项目控制在约定标准的达标范围内，未能达标的，乙方应承担相应责任，甲方有权要求乙方免费重新进行消杀。</w:t>
      </w:r>
    </w:p>
    <w:p>
      <w:pPr>
        <w:pStyle w:val="2"/>
        <w:spacing w:line="560" w:lineRule="exact"/>
        <w:ind w:firstLine="640"/>
        <w:rPr>
          <w:rFonts w:hint="eastAsia" w:ascii="仿宋" w:hAnsi="仿宋" w:eastAsia="仿宋" w:cs="仿宋_GB2312"/>
          <w:kern w:val="28"/>
          <w:sz w:val="32"/>
          <w:szCs w:val="32"/>
          <w:highlight w:val="none"/>
        </w:rPr>
      </w:pPr>
      <w:r>
        <w:rPr>
          <w:rFonts w:hint="eastAsia" w:ascii="仿宋" w:hAnsi="仿宋" w:eastAsia="仿宋" w:cs="仿宋_GB2312"/>
          <w:kern w:val="28"/>
          <w:sz w:val="32"/>
          <w:szCs w:val="32"/>
          <w:highlight w:val="none"/>
        </w:rPr>
        <w:t>2、乙方进行作业时应使用专业的灭杀器具（如杀虫灭蚊弥雾机），负责指派4名（含4名）以上专业技术人员进行消杀</w:t>
      </w:r>
      <w:r>
        <w:rPr>
          <w:rFonts w:hint="eastAsia" w:ascii="仿宋" w:hAnsi="仿宋" w:eastAsia="仿宋" w:cs="仿宋_GB2312"/>
          <w:kern w:val="28"/>
          <w:sz w:val="32"/>
          <w:szCs w:val="32"/>
          <w:highlight w:val="none"/>
          <w:lang w:val="en-US" w:eastAsia="zh-CN"/>
        </w:rPr>
        <w:t>,且相关人员必须在甲方规定的时间内到达监狱</w:t>
      </w:r>
      <w:r>
        <w:rPr>
          <w:rFonts w:hint="eastAsia" w:ascii="仿宋" w:hAnsi="仿宋" w:eastAsia="仿宋" w:cs="仿宋_GB2312"/>
          <w:kern w:val="28"/>
          <w:sz w:val="32"/>
          <w:szCs w:val="32"/>
          <w:highlight w:val="none"/>
        </w:rPr>
        <w:t>。</w:t>
      </w:r>
    </w:p>
    <w:p>
      <w:pPr>
        <w:pStyle w:val="2"/>
        <w:spacing w:line="560" w:lineRule="exact"/>
        <w:ind w:firstLine="640"/>
        <w:rPr>
          <w:rFonts w:hint="eastAsia" w:ascii="仿宋" w:hAnsi="仿宋" w:eastAsia="仿宋" w:cs="仿宋_GB2312"/>
          <w:kern w:val="28"/>
          <w:sz w:val="32"/>
          <w:szCs w:val="32"/>
          <w:highlight w:val="none"/>
        </w:rPr>
      </w:pPr>
      <w:r>
        <w:rPr>
          <w:rFonts w:hint="eastAsia" w:ascii="仿宋" w:hAnsi="仿宋" w:eastAsia="仿宋" w:cs="仿宋_GB2312"/>
          <w:kern w:val="28"/>
          <w:sz w:val="32"/>
          <w:szCs w:val="32"/>
          <w:highlight w:val="none"/>
        </w:rPr>
        <w:t>3、乙方在作业过程中应注意对消杀药物的管理，如因乙方作业人员对药物管理不当造成监狱人员及财产损害的，乙方需承担全部责任。</w:t>
      </w:r>
    </w:p>
    <w:p>
      <w:pPr>
        <w:pStyle w:val="2"/>
        <w:spacing w:line="560" w:lineRule="exact"/>
        <w:ind w:firstLine="640"/>
        <w:rPr>
          <w:rFonts w:hint="eastAsia" w:ascii="仿宋" w:hAnsi="仿宋" w:eastAsia="仿宋" w:cs="仿宋_GB2312"/>
          <w:kern w:val="28"/>
          <w:sz w:val="32"/>
          <w:szCs w:val="32"/>
          <w:highlight w:val="none"/>
        </w:rPr>
      </w:pPr>
      <w:r>
        <w:rPr>
          <w:rFonts w:hint="eastAsia" w:ascii="仿宋" w:hAnsi="仿宋" w:eastAsia="仿宋" w:cs="仿宋_GB2312"/>
          <w:kern w:val="28"/>
          <w:sz w:val="32"/>
          <w:szCs w:val="32"/>
          <w:highlight w:val="none"/>
        </w:rPr>
        <w:t>4、</w:t>
      </w:r>
      <w:r>
        <w:rPr>
          <w:rFonts w:hint="eastAsia" w:ascii="仿宋" w:hAnsi="仿宋" w:eastAsia="仿宋" w:cs="仿宋_GB2312"/>
          <w:kern w:val="28"/>
          <w:sz w:val="32"/>
          <w:szCs w:val="32"/>
          <w:highlight w:val="none"/>
          <w:lang w:eastAsia="zh-CN"/>
        </w:rPr>
        <w:t>乙方</w:t>
      </w:r>
      <w:r>
        <w:rPr>
          <w:rFonts w:hint="eastAsia" w:ascii="仿宋" w:hAnsi="仿宋" w:eastAsia="仿宋" w:cs="仿宋_GB2312"/>
          <w:kern w:val="28"/>
          <w:sz w:val="32"/>
          <w:szCs w:val="32"/>
          <w:highlight w:val="none"/>
        </w:rPr>
        <w:t>所使用的消杀药物应是具有“三证”或使用全国或省爱卫会专家委员会推荐、认定的药物，严禁使用急性灭鼠或其他国家明文禁用的药物</w:t>
      </w:r>
      <w:r>
        <w:rPr>
          <w:rFonts w:hint="eastAsia" w:ascii="仿宋" w:hAnsi="仿宋" w:eastAsia="仿宋" w:cs="仿宋_GB2312"/>
          <w:kern w:val="28"/>
          <w:sz w:val="32"/>
          <w:szCs w:val="32"/>
          <w:highlight w:val="none"/>
          <w:lang w:eastAsia="zh-CN"/>
        </w:rPr>
        <w:t>，且在服务期限内无偿提供相关的消杀药物。</w:t>
      </w:r>
    </w:p>
    <w:p>
      <w:pPr>
        <w:pStyle w:val="2"/>
        <w:spacing w:line="560" w:lineRule="exact"/>
        <w:ind w:firstLine="640"/>
        <w:rPr>
          <w:rFonts w:hint="eastAsia" w:ascii="仿宋" w:hAnsi="仿宋" w:eastAsia="仿宋" w:cs="仿宋_GB2312"/>
          <w:kern w:val="28"/>
          <w:sz w:val="32"/>
          <w:szCs w:val="32"/>
          <w:highlight w:val="none"/>
        </w:rPr>
      </w:pPr>
      <w:r>
        <w:rPr>
          <w:rFonts w:hint="eastAsia" w:ascii="仿宋" w:hAnsi="仿宋" w:eastAsia="仿宋" w:cs="仿宋_GB2312"/>
          <w:kern w:val="28"/>
          <w:sz w:val="32"/>
          <w:szCs w:val="32"/>
          <w:highlight w:val="none"/>
        </w:rPr>
        <w:t>5、作业过程中乙方必须采取安全防范措施，如出现人身财产安全损害事故的，由乙方承担全部责任</w:t>
      </w:r>
      <w:r>
        <w:rPr>
          <w:rFonts w:hint="eastAsia" w:ascii="仿宋" w:hAnsi="仿宋" w:eastAsia="仿宋" w:cs="仿宋_GB2312"/>
          <w:kern w:val="28"/>
          <w:sz w:val="32"/>
          <w:szCs w:val="32"/>
          <w:highlight w:val="none"/>
          <w:lang w:eastAsia="zh-CN"/>
        </w:rPr>
        <w:t>，</w:t>
      </w:r>
      <w:r>
        <w:rPr>
          <w:rFonts w:hint="eastAsia" w:ascii="仿宋" w:hAnsi="仿宋" w:eastAsia="仿宋" w:cs="仿宋_GB2312"/>
          <w:kern w:val="28"/>
          <w:sz w:val="32"/>
          <w:szCs w:val="32"/>
          <w:highlight w:val="none"/>
          <w:lang w:val="en-US" w:eastAsia="zh-CN"/>
        </w:rPr>
        <w:t>与甲方无关</w:t>
      </w:r>
      <w:r>
        <w:rPr>
          <w:rFonts w:hint="eastAsia" w:ascii="仿宋" w:hAnsi="仿宋" w:eastAsia="仿宋" w:cs="仿宋_GB2312"/>
          <w:kern w:val="28"/>
          <w:sz w:val="32"/>
          <w:szCs w:val="32"/>
          <w:highlight w:val="none"/>
        </w:rPr>
        <w:t>。</w:t>
      </w:r>
    </w:p>
    <w:p>
      <w:pPr>
        <w:pStyle w:val="2"/>
        <w:spacing w:line="560" w:lineRule="exact"/>
        <w:ind w:firstLine="640"/>
        <w:rPr>
          <w:rFonts w:hint="eastAsia" w:ascii="仿宋" w:hAnsi="仿宋" w:eastAsia="仿宋" w:cs="仿宋_GB2312"/>
          <w:kern w:val="28"/>
          <w:sz w:val="32"/>
          <w:szCs w:val="32"/>
          <w:highlight w:val="none"/>
        </w:rPr>
      </w:pPr>
      <w:r>
        <w:rPr>
          <w:rFonts w:hint="eastAsia" w:ascii="仿宋" w:hAnsi="仿宋" w:eastAsia="仿宋" w:cs="仿宋_GB2312"/>
          <w:kern w:val="28"/>
          <w:sz w:val="32"/>
          <w:szCs w:val="32"/>
          <w:highlight w:val="none"/>
        </w:rPr>
        <w:t>6、乙方派往监狱作业人员应佩戴上岗证，严格遵守监狱管理所有规定，如不配合执行监狱相关规定，甲方有权要求乙方对作业人员进行更换并对乙方进行处罚。</w:t>
      </w:r>
    </w:p>
    <w:p>
      <w:pPr>
        <w:pStyle w:val="2"/>
        <w:spacing w:line="560" w:lineRule="exact"/>
        <w:ind w:firstLine="640"/>
        <w:rPr>
          <w:rFonts w:hint="eastAsia" w:ascii="仿宋" w:hAnsi="仿宋" w:eastAsia="仿宋" w:cs="仿宋_GB2312"/>
          <w:kern w:val="28"/>
          <w:sz w:val="32"/>
          <w:szCs w:val="32"/>
          <w:highlight w:val="none"/>
        </w:rPr>
      </w:pPr>
      <w:r>
        <w:rPr>
          <w:rFonts w:hint="eastAsia" w:ascii="仿宋" w:hAnsi="仿宋" w:eastAsia="仿宋" w:cs="仿宋_GB2312"/>
          <w:kern w:val="28"/>
          <w:sz w:val="32"/>
          <w:szCs w:val="32"/>
          <w:highlight w:val="none"/>
        </w:rPr>
        <w:t>7、乙方按合同价包工、包料、包机械设备、包质量、包安全。</w:t>
      </w:r>
    </w:p>
    <w:p>
      <w:pPr>
        <w:pStyle w:val="2"/>
        <w:spacing w:line="560" w:lineRule="exact"/>
        <w:ind w:firstLine="640"/>
        <w:rPr>
          <w:rFonts w:hint="eastAsia" w:ascii="仿宋" w:hAnsi="仿宋" w:eastAsia="仿宋" w:cs="仿宋_GB2312"/>
          <w:kern w:val="28"/>
          <w:sz w:val="32"/>
          <w:szCs w:val="32"/>
          <w:highlight w:val="none"/>
        </w:rPr>
      </w:pPr>
      <w:r>
        <w:rPr>
          <w:rFonts w:hint="eastAsia" w:ascii="仿宋" w:hAnsi="仿宋" w:eastAsia="仿宋" w:cs="仿宋_GB2312"/>
          <w:kern w:val="28"/>
          <w:sz w:val="32"/>
          <w:szCs w:val="32"/>
          <w:highlight w:val="none"/>
        </w:rPr>
        <w:t>8、按国家规定应由乙方缴纳的各种费用（工人工资、社保、保险费等一系列费用）已包含在合同价内，由乙方向有关部门交付。</w:t>
      </w:r>
    </w:p>
    <w:p>
      <w:pPr>
        <w:pStyle w:val="2"/>
        <w:spacing w:line="560" w:lineRule="exact"/>
        <w:ind w:firstLine="640"/>
        <w:rPr>
          <w:rFonts w:hint="eastAsia" w:ascii="仿宋" w:hAnsi="仿宋" w:eastAsia="仿宋" w:cs="仿宋_GB2312"/>
          <w:kern w:val="28"/>
          <w:sz w:val="32"/>
          <w:szCs w:val="32"/>
          <w:highlight w:val="none"/>
        </w:rPr>
      </w:pPr>
      <w:r>
        <w:rPr>
          <w:rFonts w:hint="eastAsia" w:ascii="仿宋" w:hAnsi="仿宋" w:eastAsia="仿宋" w:cs="仿宋_GB2312"/>
          <w:kern w:val="28"/>
          <w:sz w:val="32"/>
          <w:szCs w:val="32"/>
          <w:highlight w:val="none"/>
        </w:rPr>
        <w:t>9、每次消杀完毕后，乙方应填写《“除四害”消杀记录表》作为当次服务的验收凭据</w:t>
      </w:r>
      <w:r>
        <w:rPr>
          <w:rFonts w:hint="eastAsia" w:ascii="仿宋" w:hAnsi="仿宋" w:eastAsia="仿宋" w:cs="仿宋_GB2312"/>
          <w:kern w:val="28"/>
          <w:sz w:val="32"/>
          <w:szCs w:val="32"/>
          <w:highlight w:val="none"/>
          <w:lang w:eastAsia="zh-CN"/>
        </w:rPr>
        <w:t>，</w:t>
      </w:r>
      <w:r>
        <w:rPr>
          <w:rFonts w:hint="eastAsia" w:ascii="仿宋" w:hAnsi="仿宋" w:eastAsia="仿宋" w:cs="仿宋_GB2312"/>
          <w:kern w:val="28"/>
          <w:sz w:val="32"/>
          <w:szCs w:val="32"/>
          <w:highlight w:val="none"/>
          <w:lang w:val="en-US" w:eastAsia="zh-CN"/>
        </w:rPr>
        <w:t>若消杀不合格的，不予计算次数，直至消杀合格止</w:t>
      </w:r>
      <w:r>
        <w:rPr>
          <w:rFonts w:hint="eastAsia" w:ascii="仿宋" w:hAnsi="仿宋" w:eastAsia="仿宋" w:cs="仿宋_GB2312"/>
          <w:kern w:val="28"/>
          <w:sz w:val="32"/>
          <w:szCs w:val="32"/>
          <w:highlight w:val="none"/>
        </w:rPr>
        <w:t>。</w:t>
      </w:r>
    </w:p>
    <w:p>
      <w:pPr>
        <w:pStyle w:val="2"/>
        <w:spacing w:line="560" w:lineRule="exact"/>
        <w:ind w:firstLine="643"/>
        <w:rPr>
          <w:rFonts w:hint="eastAsia" w:ascii="仿宋" w:hAnsi="仿宋" w:eastAsia="仿宋" w:cs="仿宋_GB2312"/>
          <w:b/>
          <w:bCs/>
          <w:kern w:val="28"/>
          <w:sz w:val="32"/>
          <w:szCs w:val="32"/>
          <w:highlight w:val="none"/>
        </w:rPr>
      </w:pPr>
      <w:r>
        <w:rPr>
          <w:rFonts w:hint="eastAsia" w:ascii="仿宋" w:hAnsi="仿宋" w:eastAsia="仿宋" w:cs="仿宋_GB2312"/>
          <w:b/>
          <w:bCs/>
          <w:kern w:val="28"/>
          <w:sz w:val="32"/>
          <w:szCs w:val="32"/>
          <w:highlight w:val="none"/>
        </w:rPr>
        <w:t>八、违约责任</w:t>
      </w:r>
    </w:p>
    <w:p>
      <w:pPr>
        <w:pStyle w:val="2"/>
        <w:spacing w:line="560" w:lineRule="exact"/>
        <w:ind w:firstLine="640"/>
        <w:rPr>
          <w:rFonts w:hint="eastAsia" w:ascii="仿宋" w:hAnsi="仿宋" w:eastAsia="仿宋" w:cs="仿宋_GB2312"/>
          <w:kern w:val="28"/>
          <w:sz w:val="32"/>
          <w:szCs w:val="32"/>
          <w:highlight w:val="none"/>
        </w:rPr>
      </w:pPr>
      <w:r>
        <w:rPr>
          <w:rFonts w:hint="eastAsia" w:ascii="仿宋" w:hAnsi="仿宋" w:eastAsia="仿宋" w:cs="仿宋_GB2312"/>
          <w:kern w:val="28"/>
          <w:sz w:val="32"/>
          <w:szCs w:val="32"/>
          <w:highlight w:val="none"/>
        </w:rPr>
        <w:t xml:space="preserve"> 1、乙方未按要求履行所约定责任的，每次由甲方扣除乙方所缴纳履约保证金的5%,乙方应在七日内对所扣除履约保证金进行补齐。如果没有按时补齐的，甲方有权在支付服务款项时优先扣除相应金额予以补齐履约保证金。</w:t>
      </w:r>
    </w:p>
    <w:p>
      <w:pPr>
        <w:pStyle w:val="2"/>
        <w:spacing w:line="560" w:lineRule="exact"/>
        <w:ind w:firstLine="640"/>
        <w:rPr>
          <w:rFonts w:hint="eastAsia" w:ascii="仿宋" w:hAnsi="仿宋" w:eastAsia="仿宋" w:cs="仿宋_GB2312"/>
          <w:kern w:val="28"/>
          <w:sz w:val="32"/>
          <w:szCs w:val="32"/>
          <w:highlight w:val="none"/>
        </w:rPr>
      </w:pPr>
      <w:r>
        <w:rPr>
          <w:rFonts w:hint="eastAsia" w:ascii="仿宋" w:hAnsi="仿宋" w:eastAsia="仿宋" w:cs="仿宋_GB2312"/>
          <w:kern w:val="28"/>
          <w:sz w:val="32"/>
          <w:szCs w:val="32"/>
          <w:highlight w:val="none"/>
        </w:rPr>
        <w:t>2、乙方不得将合同项下的全部或者部分应履行的义务转包给第三方，一经发现，甲方有权解除合同，并要求乙方支付本项目最高采购金额10%的违约金。</w:t>
      </w:r>
    </w:p>
    <w:p>
      <w:pPr>
        <w:pStyle w:val="2"/>
        <w:spacing w:line="560" w:lineRule="exact"/>
        <w:ind w:firstLine="640"/>
        <w:rPr>
          <w:rFonts w:hint="eastAsia" w:ascii="仿宋" w:hAnsi="仿宋" w:eastAsia="仿宋" w:cs="仿宋_GB2312"/>
          <w:kern w:val="28"/>
          <w:sz w:val="32"/>
          <w:szCs w:val="32"/>
          <w:highlight w:val="none"/>
        </w:rPr>
      </w:pPr>
      <w:r>
        <w:rPr>
          <w:rFonts w:hint="eastAsia" w:ascii="仿宋" w:hAnsi="仿宋" w:eastAsia="仿宋" w:cs="仿宋_GB2312"/>
          <w:kern w:val="28"/>
          <w:sz w:val="32"/>
          <w:szCs w:val="32"/>
          <w:highlight w:val="none"/>
        </w:rPr>
        <w:t>3、合同生效后，双方不得无故终止合同，无故终止合同如给对方造成经济损失的由违约方负责赔偿本项目最高采购金额10%的违约金。</w:t>
      </w:r>
    </w:p>
    <w:p>
      <w:pPr>
        <w:pStyle w:val="2"/>
        <w:spacing w:line="560" w:lineRule="exact"/>
        <w:ind w:firstLine="640"/>
        <w:rPr>
          <w:rFonts w:hint="eastAsia" w:ascii="仿宋" w:hAnsi="仿宋" w:eastAsia="仿宋" w:cs="仿宋_GB2312"/>
          <w:kern w:val="28"/>
          <w:sz w:val="32"/>
          <w:szCs w:val="32"/>
          <w:highlight w:val="none"/>
        </w:rPr>
      </w:pPr>
      <w:r>
        <w:rPr>
          <w:rFonts w:hint="eastAsia" w:ascii="仿宋" w:hAnsi="仿宋" w:eastAsia="仿宋" w:cs="仿宋_GB2312"/>
          <w:kern w:val="28"/>
          <w:sz w:val="32"/>
          <w:szCs w:val="32"/>
          <w:highlight w:val="none"/>
        </w:rPr>
        <w:t>4、其他违约责任按相关法律法规处理。</w:t>
      </w:r>
    </w:p>
    <w:p>
      <w:pPr>
        <w:pStyle w:val="2"/>
        <w:spacing w:line="560" w:lineRule="exact"/>
        <w:ind w:firstLine="643"/>
        <w:rPr>
          <w:rFonts w:hint="eastAsia" w:ascii="仿宋" w:hAnsi="仿宋" w:eastAsia="仿宋" w:cs="仿宋_GB2312"/>
          <w:b/>
          <w:bCs/>
          <w:kern w:val="28"/>
          <w:sz w:val="32"/>
          <w:szCs w:val="32"/>
          <w:highlight w:val="none"/>
        </w:rPr>
      </w:pPr>
      <w:r>
        <w:rPr>
          <w:rFonts w:hint="eastAsia" w:ascii="仿宋" w:hAnsi="仿宋" w:eastAsia="仿宋" w:cs="仿宋_GB2312"/>
          <w:b/>
          <w:bCs/>
          <w:kern w:val="28"/>
          <w:sz w:val="32"/>
          <w:szCs w:val="32"/>
          <w:highlight w:val="none"/>
        </w:rPr>
        <w:t>九、争端的解决</w:t>
      </w:r>
    </w:p>
    <w:p>
      <w:pPr>
        <w:pStyle w:val="2"/>
        <w:spacing w:line="560" w:lineRule="exact"/>
        <w:ind w:firstLine="640"/>
        <w:rPr>
          <w:rFonts w:hint="eastAsia" w:ascii="仿宋" w:hAnsi="仿宋" w:eastAsia="仿宋" w:cs="仿宋_GB2312"/>
          <w:kern w:val="28"/>
          <w:sz w:val="32"/>
          <w:szCs w:val="32"/>
          <w:highlight w:val="none"/>
        </w:rPr>
      </w:pPr>
      <w:r>
        <w:rPr>
          <w:rFonts w:hint="eastAsia" w:ascii="仿宋" w:hAnsi="仿宋" w:eastAsia="仿宋" w:cs="仿宋_GB2312"/>
          <w:kern w:val="28"/>
          <w:sz w:val="32"/>
          <w:szCs w:val="32"/>
          <w:highlight w:val="none"/>
        </w:rPr>
        <w:t>合同执行过程中发生的任何争议，双方可协商解决，协商不成的可向甲方所在地有管辖权的人民法院提起诉讼。</w:t>
      </w:r>
    </w:p>
    <w:p>
      <w:pPr>
        <w:pStyle w:val="2"/>
        <w:spacing w:line="560" w:lineRule="exact"/>
        <w:ind w:firstLine="643"/>
        <w:rPr>
          <w:rFonts w:hint="eastAsia" w:ascii="仿宋" w:hAnsi="仿宋" w:eastAsia="仿宋" w:cs="仿宋_GB2312"/>
          <w:b/>
          <w:bCs/>
          <w:kern w:val="28"/>
          <w:sz w:val="32"/>
          <w:szCs w:val="32"/>
          <w:highlight w:val="none"/>
        </w:rPr>
      </w:pPr>
      <w:r>
        <w:rPr>
          <w:rFonts w:hint="eastAsia" w:ascii="仿宋" w:hAnsi="仿宋" w:eastAsia="仿宋" w:cs="仿宋_GB2312"/>
          <w:b/>
          <w:bCs/>
          <w:kern w:val="28"/>
          <w:sz w:val="32"/>
          <w:szCs w:val="32"/>
          <w:highlight w:val="none"/>
        </w:rPr>
        <w:t>十、保密</w:t>
      </w:r>
    </w:p>
    <w:p>
      <w:pPr>
        <w:pStyle w:val="2"/>
        <w:spacing w:line="560" w:lineRule="exact"/>
        <w:ind w:firstLine="640"/>
        <w:rPr>
          <w:rFonts w:hint="eastAsia" w:ascii="仿宋" w:hAnsi="仿宋" w:eastAsia="仿宋" w:cs="仿宋_GB2312"/>
          <w:kern w:val="28"/>
          <w:sz w:val="32"/>
          <w:szCs w:val="32"/>
          <w:highlight w:val="none"/>
        </w:rPr>
      </w:pPr>
      <w:r>
        <w:rPr>
          <w:rFonts w:hint="eastAsia" w:ascii="仿宋" w:hAnsi="仿宋" w:eastAsia="仿宋" w:cs="仿宋_GB2312"/>
          <w:kern w:val="28"/>
          <w:sz w:val="32"/>
          <w:szCs w:val="32"/>
          <w:highlight w:val="none"/>
        </w:rPr>
        <w:t>1、未经甲方事先书面同意，乙方不得将由甲方为本合同提供的有关资料提供给与本合同无关的任何第三方，不得将其用于履行本合同之外的其它用途，即使向与履行本合同有关的人员提供，也应注意保密并限于履行合同所必需的范围。</w:t>
      </w:r>
    </w:p>
    <w:p>
      <w:pPr>
        <w:pStyle w:val="2"/>
        <w:spacing w:line="560" w:lineRule="exact"/>
        <w:ind w:firstLine="640"/>
        <w:rPr>
          <w:rFonts w:ascii="仿宋" w:hAnsi="仿宋" w:eastAsia="仿宋" w:cs="仿宋_GB2312"/>
          <w:kern w:val="28"/>
          <w:sz w:val="32"/>
          <w:szCs w:val="32"/>
          <w:highlight w:val="none"/>
        </w:rPr>
      </w:pPr>
      <w:r>
        <w:rPr>
          <w:rFonts w:hint="eastAsia" w:ascii="仿宋" w:hAnsi="仿宋" w:eastAsia="仿宋" w:cs="仿宋_GB2312"/>
          <w:kern w:val="28"/>
          <w:sz w:val="32"/>
          <w:szCs w:val="32"/>
          <w:highlight w:val="none"/>
        </w:rPr>
        <w:t>2、乙方不得泄露有关甲方相关信息，包括但不限于监管设施设备情况、监管制度、工作内容等一切信息。</w:t>
      </w:r>
    </w:p>
    <w:p>
      <w:pPr>
        <w:pStyle w:val="2"/>
        <w:spacing w:line="560" w:lineRule="exact"/>
        <w:ind w:firstLine="643"/>
        <w:rPr>
          <w:rFonts w:hint="eastAsia" w:ascii="仿宋" w:hAnsi="仿宋" w:eastAsia="仿宋" w:cs="仿宋_GB2312"/>
          <w:b/>
          <w:bCs/>
          <w:kern w:val="28"/>
          <w:sz w:val="32"/>
          <w:szCs w:val="32"/>
          <w:highlight w:val="none"/>
          <w:lang w:val="zh-CN"/>
        </w:rPr>
      </w:pPr>
      <w:bookmarkStart w:id="21" w:name="_Toc25780"/>
      <w:bookmarkStart w:id="22" w:name="_Toc330551644"/>
      <w:r>
        <w:rPr>
          <w:rFonts w:hint="eastAsia" w:ascii="仿宋" w:hAnsi="仿宋" w:eastAsia="仿宋" w:cs="仿宋_GB2312"/>
          <w:b/>
          <w:bCs/>
          <w:kern w:val="28"/>
          <w:sz w:val="32"/>
          <w:szCs w:val="32"/>
          <w:highlight w:val="none"/>
          <w:lang w:val="zh-CN"/>
        </w:rPr>
        <w:t>十一、合同生效</w:t>
      </w:r>
      <w:bookmarkEnd w:id="21"/>
      <w:bookmarkEnd w:id="22"/>
    </w:p>
    <w:p>
      <w:pPr>
        <w:spacing w:line="560" w:lineRule="exact"/>
        <w:ind w:firstLine="640" w:firstLineChars="200"/>
        <w:rPr>
          <w:rFonts w:hint="eastAsia" w:ascii="仿宋" w:hAnsi="仿宋" w:eastAsia="仿宋" w:cs="仿宋_GB2312"/>
          <w:kern w:val="28"/>
          <w:sz w:val="32"/>
          <w:szCs w:val="32"/>
          <w:highlight w:val="none"/>
        </w:rPr>
      </w:pPr>
      <w:r>
        <w:rPr>
          <w:rFonts w:hint="eastAsia" w:ascii="仿宋" w:hAnsi="仿宋" w:eastAsia="仿宋" w:cs="仿宋_GB2312"/>
          <w:kern w:val="28"/>
          <w:sz w:val="32"/>
          <w:szCs w:val="32"/>
          <w:highlight w:val="none"/>
        </w:rPr>
        <w:t>1、本合同在甲乙双方法人代表或其授权代表签字盖章后生效。</w:t>
      </w:r>
    </w:p>
    <w:p>
      <w:pPr>
        <w:spacing w:line="560" w:lineRule="exact"/>
        <w:ind w:firstLine="640" w:firstLineChars="200"/>
        <w:rPr>
          <w:rFonts w:hint="eastAsia" w:ascii="仿宋" w:hAnsi="仿宋" w:eastAsia="仿宋" w:cs="仿宋_GB2312"/>
          <w:kern w:val="28"/>
          <w:sz w:val="32"/>
          <w:szCs w:val="32"/>
          <w:highlight w:val="none"/>
        </w:rPr>
      </w:pPr>
      <w:r>
        <w:rPr>
          <w:rFonts w:hint="eastAsia" w:ascii="仿宋" w:hAnsi="仿宋" w:eastAsia="仿宋" w:cs="仿宋_GB2312"/>
          <w:kern w:val="28"/>
          <w:sz w:val="32"/>
          <w:szCs w:val="32"/>
          <w:highlight w:val="none"/>
        </w:rPr>
        <w:t>2、本合同一式</w:t>
      </w:r>
      <w:r>
        <w:rPr>
          <w:rFonts w:hint="eastAsia" w:ascii="仿宋" w:hAnsi="仿宋" w:eastAsia="仿宋" w:cs="仿宋_GB2312"/>
          <w:kern w:val="28"/>
          <w:sz w:val="32"/>
          <w:szCs w:val="32"/>
          <w:highlight w:val="none"/>
          <w:u w:val="single"/>
        </w:rPr>
        <w:t>肆</w:t>
      </w:r>
      <w:r>
        <w:rPr>
          <w:rFonts w:hint="eastAsia" w:ascii="仿宋" w:hAnsi="仿宋" w:eastAsia="仿宋" w:cs="仿宋_GB2312"/>
          <w:kern w:val="28"/>
          <w:sz w:val="32"/>
          <w:szCs w:val="32"/>
          <w:highlight w:val="none"/>
        </w:rPr>
        <w:t>份，甲方执</w:t>
      </w:r>
      <w:r>
        <w:rPr>
          <w:rFonts w:hint="eastAsia" w:ascii="仿宋" w:hAnsi="仿宋" w:eastAsia="仿宋" w:cs="仿宋_GB2312"/>
          <w:kern w:val="28"/>
          <w:sz w:val="32"/>
          <w:szCs w:val="32"/>
          <w:highlight w:val="none"/>
          <w:u w:val="single"/>
        </w:rPr>
        <w:t>叁</w:t>
      </w:r>
      <w:r>
        <w:rPr>
          <w:rFonts w:hint="eastAsia" w:ascii="仿宋" w:hAnsi="仿宋" w:eastAsia="仿宋" w:cs="仿宋_GB2312"/>
          <w:kern w:val="28"/>
          <w:sz w:val="32"/>
          <w:szCs w:val="32"/>
          <w:highlight w:val="none"/>
        </w:rPr>
        <w:t>份，乙方执</w:t>
      </w:r>
      <w:r>
        <w:rPr>
          <w:rFonts w:hint="eastAsia" w:ascii="仿宋" w:hAnsi="仿宋" w:eastAsia="仿宋" w:cs="仿宋_GB2312"/>
          <w:kern w:val="28"/>
          <w:sz w:val="32"/>
          <w:szCs w:val="32"/>
          <w:highlight w:val="none"/>
          <w:u w:val="single"/>
        </w:rPr>
        <w:t>壹</w:t>
      </w:r>
      <w:r>
        <w:rPr>
          <w:rFonts w:hint="eastAsia" w:ascii="仿宋" w:hAnsi="仿宋" w:eastAsia="仿宋" w:cs="仿宋_GB2312"/>
          <w:kern w:val="28"/>
          <w:sz w:val="32"/>
          <w:szCs w:val="32"/>
          <w:highlight w:val="none"/>
        </w:rPr>
        <w:t>份，均具同等效力。</w:t>
      </w:r>
    </w:p>
    <w:p>
      <w:pPr>
        <w:pStyle w:val="16"/>
        <w:rPr>
          <w:rFonts w:hint="eastAsia"/>
          <w:sz w:val="21"/>
          <w:szCs w:val="20"/>
          <w:highlight w:val="none"/>
        </w:rPr>
      </w:pPr>
    </w:p>
    <w:p>
      <w:pPr>
        <w:pStyle w:val="16"/>
        <w:rPr>
          <w:rFonts w:hint="eastAsia"/>
          <w:sz w:val="21"/>
          <w:szCs w:val="20"/>
          <w:highlight w:val="none"/>
        </w:rPr>
      </w:pPr>
    </w:p>
    <w:p>
      <w:pPr>
        <w:spacing w:line="560" w:lineRule="exact"/>
        <w:rPr>
          <w:rFonts w:hint="eastAsia" w:ascii="仿宋" w:hAnsi="仿宋" w:eastAsia="仿宋" w:cs="仿宋_GB2312"/>
          <w:kern w:val="28"/>
          <w:sz w:val="32"/>
          <w:szCs w:val="32"/>
          <w:highlight w:val="none"/>
        </w:rPr>
      </w:pPr>
      <w:r>
        <w:rPr>
          <w:rFonts w:hint="eastAsia" w:ascii="仿宋" w:hAnsi="仿宋" w:eastAsia="仿宋" w:cs="仿宋_GB2312"/>
          <w:kern w:val="28"/>
          <w:sz w:val="32"/>
          <w:szCs w:val="32"/>
          <w:highlight w:val="none"/>
        </w:rPr>
        <w:t>甲方（盖章）：               乙方（盖章）：</w:t>
      </w:r>
    </w:p>
    <w:p>
      <w:pPr>
        <w:spacing w:line="560" w:lineRule="exact"/>
        <w:rPr>
          <w:rFonts w:hint="eastAsia" w:ascii="仿宋" w:hAnsi="仿宋" w:eastAsia="仿宋" w:cs="仿宋_GB2312"/>
          <w:kern w:val="28"/>
          <w:sz w:val="32"/>
          <w:szCs w:val="32"/>
          <w:highlight w:val="none"/>
        </w:rPr>
      </w:pPr>
      <w:r>
        <w:rPr>
          <w:rFonts w:hint="eastAsia" w:ascii="仿宋" w:hAnsi="仿宋" w:eastAsia="仿宋" w:cs="仿宋_GB2312"/>
          <w:kern w:val="28"/>
          <w:sz w:val="32"/>
          <w:szCs w:val="32"/>
          <w:highlight w:val="none"/>
        </w:rPr>
        <w:t xml:space="preserve">代表：                       代表： </w:t>
      </w:r>
    </w:p>
    <w:p>
      <w:pPr>
        <w:spacing w:line="560" w:lineRule="exact"/>
        <w:rPr>
          <w:rFonts w:hint="eastAsia" w:ascii="仿宋" w:hAnsi="仿宋" w:eastAsia="仿宋" w:cs="仿宋_GB2312"/>
          <w:kern w:val="28"/>
          <w:sz w:val="32"/>
          <w:szCs w:val="32"/>
          <w:highlight w:val="none"/>
        </w:rPr>
      </w:pPr>
      <w:r>
        <w:rPr>
          <w:rFonts w:hint="eastAsia" w:ascii="仿宋" w:hAnsi="仿宋" w:eastAsia="仿宋" w:cs="仿宋_GB2312"/>
          <w:kern w:val="28"/>
          <w:sz w:val="32"/>
          <w:szCs w:val="32"/>
          <w:highlight w:val="none"/>
        </w:rPr>
        <w:t xml:space="preserve">签约日期：   年  月  日      签约日期：   年  月  日           </w:t>
      </w:r>
    </w:p>
    <w:p>
      <w:pPr>
        <w:spacing w:line="560" w:lineRule="exact"/>
        <w:rPr>
          <w:rFonts w:hint="eastAsia" w:ascii="仿宋" w:hAnsi="仿宋" w:eastAsia="仿宋" w:cs="仿宋_GB2312"/>
          <w:kern w:val="28"/>
          <w:sz w:val="32"/>
          <w:szCs w:val="32"/>
          <w:highlight w:val="none"/>
        </w:rPr>
      </w:pPr>
      <w:r>
        <w:rPr>
          <w:rFonts w:hint="eastAsia" w:ascii="仿宋" w:hAnsi="仿宋" w:eastAsia="仿宋" w:cs="仿宋_GB2312"/>
          <w:kern w:val="28"/>
          <w:sz w:val="32"/>
          <w:szCs w:val="32"/>
          <w:highlight w:val="none"/>
        </w:rPr>
        <w:t>开户名称：                   开户名称：</w:t>
      </w:r>
    </w:p>
    <w:p>
      <w:pPr>
        <w:spacing w:line="560" w:lineRule="exact"/>
        <w:rPr>
          <w:rFonts w:hint="eastAsia" w:ascii="仿宋" w:hAnsi="仿宋" w:eastAsia="仿宋" w:cs="仿宋_GB2312"/>
          <w:kern w:val="28"/>
          <w:sz w:val="32"/>
          <w:szCs w:val="32"/>
          <w:highlight w:val="none"/>
        </w:rPr>
      </w:pPr>
      <w:r>
        <w:rPr>
          <w:rFonts w:hint="eastAsia" w:ascii="仿宋" w:hAnsi="仿宋" w:eastAsia="仿宋" w:cs="仿宋_GB2312"/>
          <w:kern w:val="28"/>
          <w:sz w:val="32"/>
          <w:szCs w:val="32"/>
          <w:highlight w:val="none"/>
        </w:rPr>
        <w:t>银行账号：                   银行账号：</w:t>
      </w:r>
    </w:p>
    <w:p>
      <w:pPr>
        <w:spacing w:line="560" w:lineRule="exact"/>
        <w:rPr>
          <w:rFonts w:hint="eastAsia" w:ascii="仿宋" w:hAnsi="仿宋" w:eastAsia="仿宋" w:cs="仿宋_GB2312"/>
          <w:kern w:val="28"/>
          <w:sz w:val="32"/>
          <w:szCs w:val="32"/>
          <w:highlight w:val="none"/>
        </w:rPr>
      </w:pPr>
      <w:r>
        <w:rPr>
          <w:rFonts w:hint="eastAsia" w:ascii="仿宋" w:hAnsi="仿宋" w:eastAsia="仿宋" w:cs="仿宋_GB2312"/>
          <w:kern w:val="28"/>
          <w:sz w:val="32"/>
          <w:szCs w:val="32"/>
          <w:highlight w:val="none"/>
        </w:rPr>
        <w:t>开 户 行：                   开 户 行：</w:t>
      </w:r>
    </w:p>
    <w:bookmarkEnd w:id="19"/>
    <w:bookmarkEnd w:id="20"/>
    <w:p>
      <w:pPr>
        <w:pStyle w:val="2"/>
        <w:spacing w:line="560" w:lineRule="exact"/>
        <w:ind w:firstLine="0" w:firstLineChars="0"/>
        <w:rPr>
          <w:rFonts w:hint="eastAsia" w:ascii="仿宋" w:hAnsi="仿宋" w:eastAsia="仿宋"/>
          <w:sz w:val="32"/>
          <w:szCs w:val="32"/>
          <w:highlight w:val="none"/>
        </w:rPr>
      </w:pPr>
      <w:r>
        <w:rPr>
          <w:rFonts w:hint="eastAsia" w:ascii="仿宋" w:hAnsi="仿宋" w:eastAsia="仿宋" w:cs="仿宋_GB2312"/>
          <w:kern w:val="28"/>
          <w:sz w:val="32"/>
          <w:szCs w:val="32"/>
          <w:highlight w:val="none"/>
        </w:rPr>
        <w:t>签约地点：广东省惠州监狱</w:t>
      </w:r>
    </w:p>
    <w:p>
      <w:pPr>
        <w:rPr>
          <w:rFonts w:hint="default"/>
          <w:lang w:val="en-US"/>
        </w:rPr>
      </w:pPr>
      <w:r>
        <w:rPr>
          <w:rFonts w:hint="default"/>
          <w:lang w:val="en-US"/>
        </w:rPr>
        <w:br w:type="page"/>
      </w:r>
    </w:p>
    <w:p>
      <w:pPr>
        <w:numPr>
          <w:ilvl w:val="0"/>
          <w:numId w:val="3"/>
        </w:numPr>
        <w:jc w:val="center"/>
        <w:outlineLvl w:val="0"/>
        <w:rPr>
          <w:rFonts w:hint="eastAsia" w:ascii="黑体" w:hAnsi="黑体" w:eastAsia="黑体" w:cs="黑体"/>
          <w:b/>
          <w:bCs/>
          <w:sz w:val="32"/>
          <w:szCs w:val="32"/>
          <w:lang w:val="zh-CN" w:eastAsia="zh-CN"/>
        </w:rPr>
      </w:pPr>
      <w:bookmarkStart w:id="23" w:name="_Toc11091"/>
      <w:r>
        <w:rPr>
          <w:rFonts w:hint="eastAsia" w:ascii="黑体" w:hAnsi="黑体" w:eastAsia="黑体" w:cs="黑体"/>
          <w:b/>
          <w:bCs/>
          <w:sz w:val="32"/>
          <w:szCs w:val="32"/>
          <w:lang w:val="en-US" w:eastAsia="zh-CN"/>
        </w:rPr>
        <w:t>报价文件</w:t>
      </w:r>
      <w:bookmarkEnd w:id="23"/>
    </w:p>
    <w:p>
      <w:pPr>
        <w:pStyle w:val="5"/>
        <w:jc w:val="both"/>
        <w:rPr>
          <w:rFonts w:hint="eastAsia" w:ascii="仿宋" w:hAnsi="仿宋" w:eastAsia="仿宋" w:cs="仿宋"/>
          <w:b/>
          <w:sz w:val="32"/>
          <w:szCs w:val="32"/>
          <w:lang w:val="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0"/>
        <w:rPr>
          <w:rFonts w:hint="eastAsia" w:ascii="黑体" w:hAnsi="黑体" w:eastAsia="黑体" w:cs="黑体"/>
          <w:b w:val="0"/>
          <w:bCs w:val="0"/>
          <w:sz w:val="32"/>
          <w:szCs w:val="32"/>
          <w:lang w:eastAsia="zh-CN"/>
        </w:rPr>
      </w:pPr>
      <w:r>
        <w:rPr>
          <w:rFonts w:hint="eastAsia" w:ascii="黑体" w:hAnsi="黑体" w:eastAsia="黑体" w:cs="黑体"/>
          <w:sz w:val="32"/>
          <w:szCs w:val="32"/>
          <w:lang w:val="en-US" w:eastAsia="zh-CN"/>
        </w:rPr>
        <w:t xml:space="preserve">广东省惠州监狱监管区“除四害、灭红火蚁、灭白蚁”服务采购项目  </w:t>
      </w:r>
    </w:p>
    <w:p>
      <w:pPr>
        <w:pStyle w:val="5"/>
        <w:rPr>
          <w:rFonts w:hint="eastAsia" w:ascii="仿宋" w:hAnsi="仿宋" w:eastAsia="仿宋" w:cs="仿宋"/>
          <w:sz w:val="32"/>
          <w:szCs w:val="32"/>
        </w:rPr>
      </w:pPr>
    </w:p>
    <w:p>
      <w:pPr>
        <w:pStyle w:val="5"/>
        <w:ind w:firstLine="1760" w:firstLineChars="550"/>
        <w:rPr>
          <w:rFonts w:hint="eastAsia" w:ascii="仿宋" w:hAnsi="仿宋" w:eastAsia="仿宋" w:cs="仿宋"/>
          <w:sz w:val="32"/>
          <w:szCs w:val="32"/>
        </w:rPr>
      </w:pPr>
      <w:r>
        <w:rPr>
          <w:rFonts w:hint="eastAsia" w:ascii="仿宋" w:hAnsi="仿宋" w:eastAsia="仿宋" w:cs="仿宋"/>
          <w:sz w:val="32"/>
          <w:szCs w:val="32"/>
        </w:rPr>
        <w:t xml:space="preserve">   </w:t>
      </w:r>
    </w:p>
    <w:p>
      <w:pPr>
        <w:pStyle w:val="5"/>
        <w:rPr>
          <w:rFonts w:hint="eastAsia" w:ascii="仿宋" w:hAnsi="仿宋" w:eastAsia="仿宋" w:cs="仿宋"/>
          <w:sz w:val="32"/>
          <w:szCs w:val="32"/>
        </w:rPr>
      </w:pPr>
    </w:p>
    <w:p>
      <w:pPr>
        <w:pStyle w:val="5"/>
        <w:rPr>
          <w:rFonts w:hint="eastAsia" w:ascii="仿宋" w:hAnsi="仿宋" w:eastAsia="仿宋" w:cs="仿宋"/>
          <w:sz w:val="32"/>
          <w:szCs w:val="32"/>
        </w:rPr>
      </w:pPr>
    </w:p>
    <w:p>
      <w:pPr>
        <w:pStyle w:val="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5"/>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3"/>
        <w:outlineLvl w:val="9"/>
        <w:rPr>
          <w:rFonts w:hint="eastAsia" w:ascii="仿宋" w:hAnsi="仿宋" w:eastAsia="仿宋" w:cs="仿宋"/>
          <w:sz w:val="32"/>
          <w:szCs w:val="32"/>
          <w:lang w:val="en-US" w:eastAsia="zh-CN"/>
        </w:rPr>
      </w:pPr>
    </w:p>
    <w:p>
      <w:pPr>
        <w:rPr>
          <w:rFonts w:hint="eastAsia"/>
          <w:lang w:val="en-US" w:eastAsia="zh-CN"/>
        </w:rPr>
      </w:pPr>
    </w:p>
    <w:p>
      <w:pPr>
        <w:pStyle w:val="5"/>
        <w:rPr>
          <w:rFonts w:hint="eastAsia" w:ascii="仿宋" w:hAnsi="仿宋" w:eastAsia="仿宋" w:cs="仿宋"/>
          <w:sz w:val="32"/>
          <w:szCs w:val="32"/>
          <w:lang w:val="en-US" w:eastAsia="zh-CN"/>
        </w:rPr>
      </w:pPr>
    </w:p>
    <w:p>
      <w:pPr>
        <w:pStyle w:val="5"/>
        <w:rPr>
          <w:rFonts w:hint="eastAsia" w:ascii="仿宋" w:hAnsi="仿宋" w:eastAsia="仿宋" w:cs="仿宋"/>
          <w:sz w:val="32"/>
          <w:szCs w:val="32"/>
          <w:lang w:val="en-US" w:eastAsia="zh-CN"/>
        </w:rPr>
      </w:pPr>
    </w:p>
    <w:p>
      <w:pPr>
        <w:pStyle w:val="5"/>
        <w:rPr>
          <w:rFonts w:hint="eastAsia" w:ascii="仿宋" w:hAnsi="仿宋" w:eastAsia="仿宋" w:cs="仿宋"/>
          <w:sz w:val="32"/>
          <w:szCs w:val="32"/>
          <w:lang w:val="en-US" w:eastAsia="zh-CN"/>
        </w:rPr>
      </w:pPr>
    </w:p>
    <w:p>
      <w:pPr>
        <w:pStyle w:val="5"/>
        <w:ind w:firstLine="960" w:firstLineChars="300"/>
        <w:jc w:val="left"/>
        <w:rPr>
          <w:rFonts w:hint="eastAsia" w:ascii="仿宋" w:hAnsi="仿宋" w:eastAsia="仿宋" w:cs="仿宋"/>
          <w:sz w:val="32"/>
          <w:szCs w:val="32"/>
        </w:rPr>
      </w:pPr>
      <w:r>
        <w:rPr>
          <w:rFonts w:hint="eastAsia" w:ascii="仿宋" w:hAnsi="仿宋" w:eastAsia="仿宋" w:cs="仿宋"/>
          <w:sz w:val="32"/>
          <w:szCs w:val="32"/>
          <w:lang w:eastAsia="zh-CN"/>
        </w:rPr>
        <w:t>报价供应商</w:t>
      </w:r>
      <w:r>
        <w:rPr>
          <w:rFonts w:hint="eastAsia" w:ascii="仿宋" w:hAnsi="仿宋" w:eastAsia="仿宋" w:cs="仿宋"/>
          <w:sz w:val="32"/>
          <w:szCs w:val="32"/>
        </w:rPr>
        <w:t>名称：</w:t>
      </w:r>
    </w:p>
    <w:p>
      <w:pPr>
        <w:ind w:firstLine="960" w:firstLineChars="300"/>
        <w:rPr>
          <w:rFonts w:hint="eastAsia" w:eastAsia="仿宋"/>
          <w:lang w:eastAsia="zh-CN"/>
        </w:rPr>
      </w:pPr>
      <w:r>
        <w:rPr>
          <w:rFonts w:hint="eastAsia" w:ascii="仿宋" w:hAnsi="仿宋" w:eastAsia="仿宋" w:cs="仿宋"/>
          <w:sz w:val="32"/>
          <w:szCs w:val="32"/>
          <w:lang w:eastAsia="zh-CN"/>
        </w:rPr>
        <w:t>报价供应商地址：</w:t>
      </w:r>
    </w:p>
    <w:p>
      <w:pPr>
        <w:ind w:firstLine="960" w:firstLineChars="300"/>
        <w:rPr>
          <w:rFonts w:hint="eastAsia" w:eastAsia="仿宋"/>
          <w:lang w:eastAsia="zh-CN"/>
        </w:rPr>
      </w:pPr>
      <w:r>
        <w:rPr>
          <w:rFonts w:hint="eastAsia" w:ascii="仿宋" w:hAnsi="仿宋" w:eastAsia="仿宋" w:cs="仿宋"/>
          <w:sz w:val="32"/>
          <w:szCs w:val="32"/>
          <w:lang w:eastAsia="zh-CN"/>
        </w:rPr>
        <w:t>联系电话：</w:t>
      </w:r>
    </w:p>
    <w:p>
      <w:pPr>
        <w:pStyle w:val="5"/>
        <w:ind w:firstLine="960" w:firstLineChars="300"/>
        <w:jc w:val="both"/>
        <w:rPr>
          <w:rFonts w:hint="eastAsia" w:ascii="仿宋" w:hAnsi="仿宋" w:eastAsia="仿宋" w:cs="仿宋"/>
          <w:sz w:val="32"/>
          <w:szCs w:val="32"/>
        </w:rPr>
      </w:pPr>
      <w:r>
        <w:rPr>
          <w:rFonts w:hint="eastAsia" w:ascii="仿宋" w:hAnsi="仿宋" w:eastAsia="仿宋" w:cs="仿宋"/>
          <w:sz w:val="32"/>
          <w:szCs w:val="32"/>
        </w:rPr>
        <w:t>日期：       年      月      日</w:t>
      </w:r>
    </w:p>
    <w:p>
      <w:pPr>
        <w:pStyle w:val="5"/>
        <w:rPr>
          <w:rFonts w:hint="eastAsia" w:ascii="仿宋" w:hAnsi="仿宋" w:eastAsia="仿宋" w:cs="仿宋"/>
          <w:sz w:val="32"/>
          <w:szCs w:val="32"/>
        </w:rPr>
      </w:pPr>
    </w:p>
    <w:p>
      <w:pPr>
        <w:pStyle w:val="5"/>
        <w:jc w:val="center"/>
        <w:outlineLvl w:val="0"/>
        <w:rPr>
          <w:rFonts w:hint="eastAsia" w:ascii="仿宋" w:hAnsi="仿宋" w:eastAsia="仿宋" w:cs="仿宋"/>
          <w:sz w:val="32"/>
          <w:szCs w:val="32"/>
        </w:rPr>
      </w:pPr>
      <w:bookmarkStart w:id="24" w:name="_Toc12927"/>
      <w:r>
        <w:rPr>
          <w:rFonts w:hint="eastAsia" w:ascii="仿宋" w:hAnsi="仿宋" w:eastAsia="仿宋" w:cs="仿宋"/>
          <w:sz w:val="32"/>
          <w:szCs w:val="32"/>
          <w:lang w:eastAsia="zh-CN"/>
        </w:rPr>
        <w:t>一、</w:t>
      </w:r>
      <w:r>
        <w:rPr>
          <w:rFonts w:hint="eastAsia" w:ascii="仿宋" w:hAnsi="仿宋" w:eastAsia="仿宋" w:cs="仿宋"/>
          <w:sz w:val="32"/>
          <w:szCs w:val="32"/>
        </w:rPr>
        <w:t>资格性</w:t>
      </w:r>
      <w:r>
        <w:rPr>
          <w:rFonts w:hint="eastAsia" w:ascii="仿宋" w:hAnsi="仿宋" w:eastAsia="仿宋" w:cs="仿宋"/>
          <w:sz w:val="32"/>
          <w:szCs w:val="32"/>
          <w:lang w:eastAsia="zh-CN"/>
        </w:rPr>
        <w:t>、</w:t>
      </w:r>
      <w:r>
        <w:rPr>
          <w:rFonts w:hint="eastAsia" w:ascii="仿宋" w:hAnsi="仿宋" w:eastAsia="仿宋" w:cs="仿宋"/>
          <w:sz w:val="32"/>
          <w:szCs w:val="32"/>
        </w:rPr>
        <w:t>符合性</w:t>
      </w:r>
      <w:r>
        <w:rPr>
          <w:rFonts w:hint="eastAsia" w:ascii="仿宋" w:hAnsi="仿宋" w:eastAsia="仿宋" w:cs="仿宋"/>
          <w:sz w:val="32"/>
          <w:szCs w:val="32"/>
          <w:lang w:eastAsia="zh-CN"/>
        </w:rPr>
        <w:t>自查</w:t>
      </w:r>
      <w:r>
        <w:rPr>
          <w:rFonts w:hint="eastAsia" w:ascii="仿宋" w:hAnsi="仿宋" w:eastAsia="仿宋" w:cs="仿宋"/>
          <w:sz w:val="32"/>
          <w:szCs w:val="32"/>
        </w:rPr>
        <w:t>表</w:t>
      </w:r>
      <w:bookmarkEnd w:id="24"/>
    </w:p>
    <w:tbl>
      <w:tblPr>
        <w:tblStyle w:val="10"/>
        <w:tblpPr w:leftFromText="180" w:rightFromText="180" w:vertAnchor="text" w:horzAnchor="page" w:tblpX="2167" w:tblpY="643"/>
        <w:tblOverlap w:val="never"/>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30"/>
        <w:gridCol w:w="5300"/>
        <w:gridCol w:w="1732"/>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30" w:type="dxa"/>
            <w:tcBorders>
              <w:top w:val="outset" w:color="111111" w:sz="6" w:space="0"/>
              <w:left w:val="outset" w:color="111111" w:sz="6" w:space="0"/>
              <w:bottom w:val="outset" w:color="111111" w:sz="6"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outset" w:color="111111" w:sz="6" w:space="0"/>
              <w:left w:val="outset" w:color="111111" w:sz="6" w:space="0"/>
              <w:bottom w:val="outset" w:color="111111" w:sz="6" w:space="0"/>
              <w:right w:val="single" w:color="auto" w:sz="4" w:space="0"/>
            </w:tcBorders>
            <w:noWrap w:val="0"/>
            <w:vAlign w:val="center"/>
          </w:tcPr>
          <w:p>
            <w:pPr>
              <w:pStyle w:val="5"/>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Style w:val="12"/>
                <w:rFonts w:hint="eastAsia" w:ascii="仿宋" w:hAnsi="仿宋" w:eastAsia="仿宋" w:cs="仿宋"/>
                <w:b w:val="0"/>
                <w:bCs w:val="0"/>
                <w:sz w:val="24"/>
                <w:szCs w:val="24"/>
              </w:rPr>
              <w:t>审查项目</w:t>
            </w:r>
          </w:p>
        </w:tc>
        <w:tc>
          <w:tcPr>
            <w:tcW w:w="1732" w:type="dxa"/>
            <w:tcBorders>
              <w:top w:val="outset" w:color="111111" w:sz="6" w:space="0"/>
              <w:left w:val="single" w:color="auto" w:sz="4" w:space="0"/>
              <w:bottom w:val="outset" w:color="111111" w:sz="6" w:space="0"/>
              <w:right w:val="outset" w:color="111111" w:sz="6" w:space="0"/>
            </w:tcBorders>
            <w:noWrap w:val="0"/>
            <w:vAlign w:val="center"/>
          </w:tcPr>
          <w:p>
            <w:pPr>
              <w:pStyle w:val="5"/>
              <w:keepNext w:val="0"/>
              <w:keepLines w:val="0"/>
              <w:suppressLineNumbers w:val="0"/>
              <w:spacing w:before="0" w:beforeAutospacing="0" w:after="0" w:afterAutospacing="0"/>
              <w:ind w:left="0" w:right="0"/>
              <w:jc w:val="center"/>
              <w:rPr>
                <w:rStyle w:val="12"/>
                <w:rFonts w:hint="eastAsia" w:ascii="仿宋" w:hAnsi="仿宋" w:eastAsia="仿宋" w:cs="仿宋"/>
                <w:b w:val="0"/>
                <w:bCs w:val="0"/>
                <w:sz w:val="24"/>
                <w:szCs w:val="24"/>
              </w:rPr>
            </w:pPr>
            <w:r>
              <w:rPr>
                <w:rStyle w:val="12"/>
                <w:rFonts w:hint="eastAsia" w:ascii="仿宋" w:hAnsi="仿宋" w:eastAsia="仿宋" w:cs="仿宋"/>
                <w:b w:val="0"/>
                <w:bCs w:val="0"/>
                <w:sz w:val="24"/>
                <w:szCs w:val="24"/>
              </w:rPr>
              <w:t>自查结果</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6" w:hRule="atLeast"/>
        </w:trPr>
        <w:tc>
          <w:tcPr>
            <w:tcW w:w="930" w:type="dxa"/>
            <w:vMerge w:val="restart"/>
            <w:tcBorders>
              <w:top w:val="outset" w:color="111111" w:sz="6" w:space="0"/>
              <w:left w:val="outset" w:color="111111" w:sz="6"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lang w:eastAsia="zh-CN"/>
              </w:rPr>
            </w:pPr>
            <w:r>
              <w:rPr>
                <w:rFonts w:hint="eastAsia" w:ascii="仿宋" w:hAnsi="仿宋" w:eastAsia="仿宋" w:cs="仿宋"/>
                <w:sz w:val="24"/>
                <w:szCs w:val="24"/>
              </w:rPr>
              <w:t>资格性和符合性</w:t>
            </w:r>
            <w:r>
              <w:rPr>
                <w:rFonts w:hint="eastAsia" w:ascii="仿宋" w:hAnsi="仿宋" w:eastAsia="仿宋" w:cs="仿宋"/>
                <w:sz w:val="24"/>
                <w:szCs w:val="24"/>
                <w:lang w:eastAsia="zh-CN"/>
              </w:rPr>
              <w:t>自查</w:t>
            </w:r>
          </w:p>
        </w:tc>
        <w:tc>
          <w:tcPr>
            <w:tcW w:w="5300" w:type="dxa"/>
            <w:tcBorders>
              <w:top w:val="outset" w:color="111111" w:sz="6" w:space="0"/>
              <w:left w:val="outset" w:color="111111" w:sz="6" w:space="0"/>
              <w:bottom w:val="outset" w:color="111111" w:sz="6" w:space="0"/>
              <w:right w:val="single" w:color="auto" w:sz="4" w:space="0"/>
            </w:tcBorders>
            <w:noWrap w:val="0"/>
            <w:vAlign w:val="center"/>
          </w:tcPr>
          <w:p>
            <w:pPr>
              <w:pStyle w:val="5"/>
              <w:keepNext w:val="0"/>
              <w:keepLines w:val="0"/>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lang w:eastAsia="zh-CN"/>
              </w:rPr>
              <w:t>比价</w:t>
            </w:r>
            <w:r>
              <w:rPr>
                <w:rFonts w:hint="eastAsia" w:ascii="仿宋" w:hAnsi="仿宋" w:eastAsia="仿宋" w:cs="仿宋"/>
                <w:sz w:val="24"/>
                <w:szCs w:val="24"/>
              </w:rPr>
              <w:t>文件符合</w:t>
            </w:r>
            <w:r>
              <w:rPr>
                <w:rFonts w:hint="eastAsia" w:ascii="仿宋" w:hAnsi="仿宋" w:eastAsia="仿宋" w:cs="仿宋"/>
                <w:sz w:val="24"/>
                <w:szCs w:val="24"/>
                <w:lang w:eastAsia="zh-CN"/>
              </w:rPr>
              <w:t>比价</w:t>
            </w:r>
            <w:r>
              <w:rPr>
                <w:rFonts w:hint="eastAsia" w:ascii="仿宋" w:hAnsi="仿宋" w:eastAsia="仿宋" w:cs="仿宋"/>
                <w:sz w:val="24"/>
                <w:szCs w:val="24"/>
              </w:rPr>
              <w:t>文件要求</w:t>
            </w:r>
            <w:r>
              <w:rPr>
                <w:rFonts w:hint="eastAsia" w:ascii="仿宋" w:hAnsi="仿宋" w:eastAsia="仿宋" w:cs="仿宋"/>
                <w:sz w:val="24"/>
                <w:szCs w:val="24"/>
                <w:lang w:eastAsia="zh-CN"/>
              </w:rPr>
              <w:t>的格式</w:t>
            </w:r>
            <w:r>
              <w:rPr>
                <w:rFonts w:hint="eastAsia" w:ascii="仿宋" w:hAnsi="仿宋" w:eastAsia="仿宋" w:cs="仿宋"/>
                <w:sz w:val="24"/>
                <w:szCs w:val="24"/>
              </w:rPr>
              <w:t>制作</w:t>
            </w:r>
            <w:r>
              <w:rPr>
                <w:rFonts w:hint="eastAsia" w:ascii="仿宋" w:hAnsi="仿宋" w:eastAsia="仿宋" w:cs="仿宋"/>
                <w:sz w:val="24"/>
                <w:szCs w:val="24"/>
                <w:lang w:eastAsia="zh-CN"/>
              </w:rPr>
              <w:t>及</w:t>
            </w:r>
            <w:r>
              <w:rPr>
                <w:rFonts w:hint="eastAsia" w:ascii="仿宋" w:hAnsi="仿宋" w:eastAsia="仿宋" w:cs="仿宋"/>
                <w:sz w:val="24"/>
                <w:szCs w:val="24"/>
              </w:rPr>
              <w:t>密封、签署、盖章</w:t>
            </w:r>
          </w:p>
        </w:tc>
        <w:tc>
          <w:tcPr>
            <w:tcW w:w="1732" w:type="dxa"/>
            <w:tcBorders>
              <w:top w:val="outset" w:color="111111" w:sz="6" w:space="0"/>
              <w:left w:val="single" w:color="auto" w:sz="4" w:space="0"/>
              <w:bottom w:val="outset" w:color="111111" w:sz="6"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23" w:hRule="atLeast"/>
        </w:trPr>
        <w:tc>
          <w:tcPr>
            <w:tcW w:w="930" w:type="dxa"/>
            <w:vMerge w:val="continue"/>
            <w:tcBorders>
              <w:left w:val="outset" w:color="111111" w:sz="6"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outset" w:color="111111" w:sz="6" w:space="0"/>
              <w:left w:val="outset" w:color="111111" w:sz="6" w:space="0"/>
              <w:bottom w:val="outset" w:color="111111" w:sz="6" w:space="0"/>
              <w:right w:val="single" w:color="auto" w:sz="4" w:space="0"/>
            </w:tcBorders>
            <w:noWrap w:val="0"/>
            <w:vAlign w:val="center"/>
          </w:tcPr>
          <w:p>
            <w:pPr>
              <w:pStyle w:val="5"/>
              <w:keepNext w:val="0"/>
              <w:keepLines w:val="0"/>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rPr>
              <w:t>承诺函</w:t>
            </w:r>
          </w:p>
        </w:tc>
        <w:tc>
          <w:tcPr>
            <w:tcW w:w="1732" w:type="dxa"/>
            <w:tcBorders>
              <w:top w:val="outset" w:color="111111" w:sz="6" w:space="0"/>
              <w:left w:val="single" w:color="auto" w:sz="4" w:space="0"/>
              <w:bottom w:val="outset" w:color="111111" w:sz="6"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49" w:hRule="atLeast"/>
        </w:trPr>
        <w:tc>
          <w:tcPr>
            <w:tcW w:w="930" w:type="dxa"/>
            <w:vMerge w:val="continue"/>
            <w:tcBorders>
              <w:left w:val="outset" w:color="111111" w:sz="6"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outset" w:color="111111" w:sz="6" w:space="0"/>
              <w:left w:val="outset" w:color="111111" w:sz="6" w:space="0"/>
              <w:bottom w:val="single" w:color="auto" w:sz="4" w:space="0"/>
              <w:right w:val="single" w:color="auto" w:sz="4" w:space="0"/>
            </w:tcBorders>
            <w:noWrap w:val="0"/>
            <w:vAlign w:val="center"/>
          </w:tcPr>
          <w:p>
            <w:pPr>
              <w:pStyle w:val="5"/>
              <w:keepNext w:val="0"/>
              <w:keepLines w:val="0"/>
              <w:suppressLineNumbers w:val="0"/>
              <w:spacing w:before="0" w:beforeAutospacing="0" w:after="0" w:afterAutospacing="0"/>
              <w:ind w:left="0" w:right="0"/>
              <w:jc w:val="left"/>
              <w:rPr>
                <w:rFonts w:hint="eastAsia" w:ascii="仿宋" w:hAnsi="仿宋" w:eastAsia="仿宋" w:cs="仿宋"/>
                <w:kern w:val="0"/>
                <w:sz w:val="24"/>
                <w:szCs w:val="24"/>
              </w:rPr>
            </w:pPr>
            <w:r>
              <w:rPr>
                <w:rFonts w:hint="eastAsia" w:ascii="仿宋" w:hAnsi="仿宋" w:eastAsia="仿宋" w:cs="仿宋"/>
                <w:kern w:val="0"/>
                <w:sz w:val="24"/>
                <w:szCs w:val="24"/>
              </w:rPr>
              <w:t>营业执照复印件</w:t>
            </w:r>
          </w:p>
        </w:tc>
        <w:tc>
          <w:tcPr>
            <w:tcW w:w="1732" w:type="dxa"/>
            <w:tcBorders>
              <w:top w:val="outset" w:color="111111" w:sz="6" w:space="0"/>
              <w:left w:val="single" w:color="auto" w:sz="4" w:space="0"/>
              <w:bottom w:val="single" w:color="auto" w:sz="4"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78" w:hRule="atLeast"/>
        </w:trPr>
        <w:tc>
          <w:tcPr>
            <w:tcW w:w="930" w:type="dxa"/>
            <w:vMerge w:val="continue"/>
            <w:tcBorders>
              <w:left w:val="outset" w:color="111111" w:sz="6"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pStyle w:val="5"/>
              <w:keepNext w:val="0"/>
              <w:keepLines w:val="0"/>
              <w:suppressLineNumbers w:val="0"/>
              <w:spacing w:before="0" w:beforeAutospacing="0" w:after="0" w:afterAutospacing="0"/>
              <w:ind w:left="0" w:right="0"/>
              <w:jc w:val="left"/>
              <w:rPr>
                <w:rFonts w:hint="eastAsia" w:ascii="仿宋" w:hAnsi="仿宋" w:eastAsia="仿宋" w:cs="仿宋"/>
                <w:kern w:val="0"/>
                <w:sz w:val="24"/>
                <w:szCs w:val="24"/>
              </w:rPr>
            </w:pPr>
            <w:r>
              <w:rPr>
                <w:rFonts w:hint="eastAsia" w:ascii="仿宋" w:hAnsi="仿宋" w:eastAsia="仿宋" w:cs="仿宋"/>
                <w:kern w:val="0"/>
                <w:sz w:val="24"/>
                <w:szCs w:val="24"/>
              </w:rPr>
              <w:t>法定代表人证明书</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92" w:hRule="atLeast"/>
        </w:trPr>
        <w:tc>
          <w:tcPr>
            <w:tcW w:w="930" w:type="dxa"/>
            <w:vMerge w:val="continue"/>
            <w:tcBorders>
              <w:left w:val="outset" w:color="111111" w:sz="6"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pStyle w:val="5"/>
              <w:keepNext w:val="0"/>
              <w:keepLines w:val="0"/>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rPr>
              <w:t>法定代表人授权书</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033" w:hRule="atLeast"/>
        </w:trPr>
        <w:tc>
          <w:tcPr>
            <w:tcW w:w="930" w:type="dxa"/>
            <w:vMerge w:val="continue"/>
            <w:tcBorders>
              <w:left w:val="outset" w:color="111111" w:sz="6"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sz w:val="24"/>
                <w:szCs w:val="24"/>
              </w:rPr>
              <w:t>参加政府采购活动前三年内，在经营活动中没有重大违法记录；（提供书面声明）</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257" w:hRule="atLeast"/>
        </w:trPr>
        <w:tc>
          <w:tcPr>
            <w:tcW w:w="930" w:type="dxa"/>
            <w:vMerge w:val="continue"/>
            <w:tcBorders>
              <w:left w:val="outset" w:color="111111" w:sz="6"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pStyle w:val="9"/>
              <w:keepNext w:val="0"/>
              <w:keepLines w:val="0"/>
              <w:widowControl/>
              <w:suppressLineNumbers w:val="0"/>
              <w:wordWrap w:val="0"/>
              <w:autoSpaceDE w:val="0"/>
              <w:autoSpaceDN/>
              <w:spacing w:before="0" w:beforeAutospacing="0" w:after="0" w:afterAutospacing="0" w:line="480" w:lineRule="exact"/>
              <w:ind w:right="0"/>
              <w:jc w:val="left"/>
              <w:rPr>
                <w:rFonts w:hint="eastAsia" w:ascii="仿宋" w:hAnsi="仿宋" w:eastAsia="仿宋" w:cs="仿宋"/>
                <w:sz w:val="24"/>
                <w:szCs w:val="24"/>
              </w:rPr>
            </w:pPr>
            <w:r>
              <w:rPr>
                <w:rFonts w:hint="eastAsia" w:ascii="仿宋" w:hAnsi="仿宋" w:eastAsia="仿宋" w:cs="仿宋"/>
                <w:sz w:val="24"/>
                <w:szCs w:val="24"/>
                <w:lang w:eastAsia="zh-CN"/>
              </w:rPr>
              <w:t>满足比价文件已标明的实质性条款（凡带“★”号的）</w:t>
            </w:r>
            <w:r>
              <w:rPr>
                <w:rFonts w:hint="eastAsia" w:ascii="仿宋" w:hAnsi="仿宋" w:eastAsia="仿宋" w:cs="仿宋"/>
                <w:sz w:val="24"/>
                <w:szCs w:val="24"/>
              </w:rPr>
              <w:t>（提供书面声明）</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407" w:hRule="atLeast"/>
        </w:trPr>
        <w:tc>
          <w:tcPr>
            <w:tcW w:w="930" w:type="dxa"/>
            <w:tcBorders>
              <w:left w:val="outset" w:color="111111" w:sz="6"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pStyle w:val="9"/>
              <w:keepNext w:val="0"/>
              <w:keepLines w:val="0"/>
              <w:widowControl/>
              <w:suppressLineNumbers w:val="0"/>
              <w:wordWrap w:val="0"/>
              <w:autoSpaceDE w:val="0"/>
              <w:autoSpaceDN/>
              <w:spacing w:before="0" w:beforeAutospacing="0" w:after="0" w:afterAutospacing="0" w:line="480" w:lineRule="exact"/>
              <w:ind w:right="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单位负责人为同一人或者存在直接控股、管理关系的不同供应商，不得参加同一合同项下的政府采购活动；（提供书面声明）</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r>
    </w:tbl>
    <w:tbl>
      <w:tblPr>
        <w:tblStyle w:val="10"/>
        <w:tblpPr w:leftFromText="180" w:rightFromText="180" w:vertAnchor="text" w:horzAnchor="page" w:tblpX="2167" w:tblpY="8"/>
        <w:tblOverlap w:val="never"/>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6225"/>
        <w:gridCol w:w="173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390" w:hRule="atLeast"/>
        </w:trPr>
        <w:tc>
          <w:tcPr>
            <w:tcW w:w="6225"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suppressLineNumbers w:val="0"/>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结果</w:t>
            </w:r>
          </w:p>
        </w:tc>
        <w:tc>
          <w:tcPr>
            <w:tcW w:w="1737" w:type="dxa"/>
            <w:tcBorders>
              <w:top w:val="single" w:color="auto" w:sz="4" w:space="0"/>
              <w:left w:val="single" w:color="auto" w:sz="4" w:space="0"/>
              <w:bottom w:val="single" w:color="auto" w:sz="4"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r>
    </w:tbl>
    <w:p>
      <w:pPr>
        <w:jc w:val="left"/>
        <w:rPr>
          <w:rFonts w:hint="eastAsia" w:ascii="仿宋" w:hAnsi="仿宋" w:eastAsia="仿宋" w:cs="仿宋"/>
          <w:sz w:val="32"/>
          <w:szCs w:val="32"/>
          <w:lang w:eastAsia="zh-CN"/>
        </w:rPr>
      </w:pPr>
      <w:r>
        <w:rPr>
          <w:rFonts w:hint="eastAsia" w:ascii="仿宋" w:hAnsi="仿宋" w:eastAsia="仿宋" w:cs="仿宋"/>
          <w:sz w:val="24"/>
          <w:szCs w:val="24"/>
          <w:lang w:eastAsia="zh-CN"/>
        </w:rPr>
        <w:t>说明：</w:t>
      </w:r>
      <w:r>
        <w:rPr>
          <w:rFonts w:hint="eastAsia" w:ascii="仿宋" w:hAnsi="仿宋" w:eastAsia="仿宋" w:cs="仿宋"/>
          <w:sz w:val="24"/>
          <w:szCs w:val="24"/>
          <w:lang w:val="en-US" w:eastAsia="zh-CN"/>
        </w:rPr>
        <w:t>通过打√，不通过打×，报价人只要出现任何一项“不通过”，则将导致报价文件无效。</w:t>
      </w:r>
      <w:r>
        <w:rPr>
          <w:rFonts w:hint="eastAsia" w:ascii="仿宋" w:hAnsi="仿宋" w:eastAsia="仿宋" w:cs="仿宋"/>
          <w:sz w:val="32"/>
          <w:szCs w:val="32"/>
          <w:lang w:eastAsia="zh-CN"/>
        </w:rPr>
        <w:br w:type="page"/>
      </w:r>
    </w:p>
    <w:p>
      <w:pPr>
        <w:pStyle w:val="5"/>
        <w:jc w:val="center"/>
        <w:outlineLvl w:val="0"/>
        <w:rPr>
          <w:rFonts w:ascii="仿宋" w:hAnsi="仿宋" w:eastAsia="仿宋"/>
          <w:sz w:val="32"/>
          <w:szCs w:val="32"/>
        </w:rPr>
      </w:pPr>
      <w:bookmarkStart w:id="25" w:name="_Toc19500"/>
      <w:r>
        <w:rPr>
          <w:rFonts w:hint="eastAsia" w:ascii="仿宋" w:hAnsi="仿宋" w:eastAsia="仿宋" w:cs="宋体"/>
          <w:sz w:val="32"/>
          <w:szCs w:val="32"/>
          <w:lang w:eastAsia="zh-CN"/>
        </w:rPr>
        <w:t>二</w:t>
      </w:r>
      <w:r>
        <w:rPr>
          <w:rFonts w:hint="eastAsia" w:ascii="仿宋" w:hAnsi="仿宋" w:eastAsia="仿宋" w:cs="宋体"/>
          <w:sz w:val="32"/>
          <w:szCs w:val="32"/>
        </w:rPr>
        <w:t>、承诺函</w:t>
      </w:r>
      <w:bookmarkEnd w:id="25"/>
    </w:p>
    <w:p>
      <w:pPr>
        <w:pStyle w:val="5"/>
        <w:rPr>
          <w:rFonts w:ascii="仿宋" w:hAnsi="仿宋" w:eastAsia="仿宋" w:cs="仿宋_GB2312"/>
          <w:sz w:val="30"/>
          <w:szCs w:val="30"/>
        </w:rPr>
      </w:pPr>
      <w:r>
        <w:rPr>
          <w:rFonts w:hint="eastAsia" w:ascii="仿宋" w:hAnsi="仿宋" w:eastAsia="仿宋" w:cs="仿宋_GB2312"/>
          <w:sz w:val="30"/>
          <w:szCs w:val="30"/>
        </w:rPr>
        <w:t>广东省惠州监狱：</w:t>
      </w:r>
    </w:p>
    <w:p>
      <w:pPr>
        <w:jc w:val="left"/>
        <w:rPr>
          <w:rFonts w:hint="eastAsia" w:ascii="仿宋" w:hAnsi="仿宋" w:eastAsia="仿宋" w:cs="仿宋_GB2312"/>
          <w:sz w:val="30"/>
          <w:szCs w:val="30"/>
        </w:rPr>
      </w:pPr>
      <w:r>
        <w:rPr>
          <w:rFonts w:hint="eastAsia" w:ascii="仿宋" w:hAnsi="仿宋" w:eastAsia="仿宋" w:cs="仿宋_GB2312"/>
          <w:sz w:val="30"/>
          <w:szCs w:val="30"/>
          <w:lang w:val="en-US" w:eastAsia="zh-CN"/>
        </w:rPr>
        <w:t xml:space="preserve">   </w:t>
      </w:r>
      <w:r>
        <w:rPr>
          <w:rFonts w:hint="eastAsia" w:ascii="仿宋" w:hAnsi="仿宋" w:eastAsia="仿宋" w:cs="仿宋_GB2312"/>
          <w:sz w:val="30"/>
          <w:szCs w:val="30"/>
        </w:rPr>
        <w:t>依据贵方采购项目</w:t>
      </w:r>
      <w:r>
        <w:rPr>
          <w:rFonts w:hint="eastAsia" w:ascii="仿宋" w:hAnsi="仿宋" w:eastAsia="仿宋" w:cs="仿宋_GB2312"/>
          <w:sz w:val="30"/>
          <w:szCs w:val="30"/>
          <w:lang w:eastAsia="zh-CN"/>
        </w:rPr>
        <w:t>：</w:t>
      </w:r>
      <w:r>
        <w:rPr>
          <w:rFonts w:hint="eastAsia" w:ascii="仿宋" w:hAnsi="仿宋" w:eastAsia="仿宋" w:cs="仿宋_GB2312"/>
          <w:sz w:val="30"/>
          <w:szCs w:val="30"/>
          <w:u w:val="single"/>
          <w:lang w:val="en-US" w:eastAsia="zh-CN"/>
        </w:rPr>
        <w:t xml:space="preserve">广东省惠州监狱监管区“除四害、灭红火蚁、灭白蚁”服务采购项目 </w:t>
      </w:r>
      <w:r>
        <w:rPr>
          <w:rFonts w:hint="eastAsia" w:ascii="仿宋" w:hAnsi="仿宋" w:eastAsia="仿宋" w:cs="仿宋_GB2312"/>
          <w:sz w:val="30"/>
          <w:szCs w:val="30"/>
        </w:rPr>
        <w:t>在此，我方声明如下：</w:t>
      </w:r>
    </w:p>
    <w:p>
      <w:pPr>
        <w:pStyle w:val="5"/>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1、</w:t>
      </w:r>
      <w:r>
        <w:rPr>
          <w:rFonts w:hint="eastAsia" w:ascii="仿宋" w:hAnsi="仿宋" w:eastAsia="仿宋" w:cs="仿宋_GB2312"/>
          <w:sz w:val="30"/>
          <w:szCs w:val="30"/>
        </w:rPr>
        <w:t>同意并接受</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文件的各项要求，遵守</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文件中的各项规定，按</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文件的要求提供报价。</w:t>
      </w:r>
    </w:p>
    <w:p>
      <w:pPr>
        <w:pStyle w:val="5"/>
        <w:ind w:firstLine="600" w:firstLineChars="200"/>
        <w:rPr>
          <w:rFonts w:ascii="仿宋" w:hAnsi="仿宋" w:eastAsia="仿宋" w:cs="仿宋_GB2312"/>
          <w:sz w:val="30"/>
          <w:szCs w:val="30"/>
        </w:rPr>
      </w:pPr>
      <w:r>
        <w:rPr>
          <w:rFonts w:ascii="仿宋" w:hAnsi="仿宋" w:eastAsia="仿宋" w:cs="仿宋_GB2312"/>
          <w:sz w:val="30"/>
          <w:szCs w:val="30"/>
        </w:rPr>
        <w:t>2</w:t>
      </w:r>
      <w:r>
        <w:rPr>
          <w:rFonts w:hint="eastAsia" w:ascii="仿宋" w:hAnsi="仿宋" w:eastAsia="仿宋" w:cs="仿宋_GB2312"/>
          <w:sz w:val="30"/>
          <w:szCs w:val="30"/>
        </w:rPr>
        <w:t>、</w:t>
      </w:r>
      <w:r>
        <w:rPr>
          <w:rFonts w:hint="eastAsia" w:ascii="仿宋" w:hAnsi="仿宋" w:eastAsia="仿宋" w:cs="仿宋_GB2312"/>
          <w:sz w:val="30"/>
          <w:szCs w:val="30"/>
          <w:lang w:eastAsia="zh-CN"/>
        </w:rPr>
        <w:t>比价文件</w:t>
      </w:r>
      <w:r>
        <w:rPr>
          <w:rFonts w:hint="eastAsia" w:ascii="仿宋" w:hAnsi="仿宋" w:eastAsia="仿宋" w:cs="仿宋_GB2312"/>
          <w:sz w:val="30"/>
          <w:szCs w:val="30"/>
        </w:rPr>
        <w:t>有效期为递交</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w:t>
      </w:r>
      <w:r>
        <w:rPr>
          <w:rFonts w:hint="eastAsia" w:ascii="仿宋" w:hAnsi="仿宋" w:eastAsia="仿宋" w:cs="仿宋_GB2312"/>
          <w:sz w:val="30"/>
          <w:szCs w:val="30"/>
          <w:lang w:eastAsia="zh-CN"/>
        </w:rPr>
        <w:t>截止</w:t>
      </w:r>
      <w:r>
        <w:rPr>
          <w:rFonts w:hint="eastAsia" w:ascii="仿宋" w:hAnsi="仿宋" w:eastAsia="仿宋" w:cs="仿宋_GB2312"/>
          <w:sz w:val="30"/>
          <w:szCs w:val="30"/>
        </w:rPr>
        <w:t>之日起</w:t>
      </w:r>
      <w:r>
        <w:rPr>
          <w:rFonts w:hint="eastAsia" w:ascii="仿宋" w:hAnsi="仿宋" w:eastAsia="仿宋" w:cs="仿宋_GB2312"/>
          <w:sz w:val="30"/>
          <w:szCs w:val="30"/>
          <w:lang w:val="en-US" w:eastAsia="zh-CN"/>
        </w:rPr>
        <w:t>90</w:t>
      </w:r>
      <w:r>
        <w:rPr>
          <w:rFonts w:hint="eastAsia" w:ascii="仿宋" w:hAnsi="仿宋" w:eastAsia="仿宋" w:cs="仿宋_GB2312"/>
          <w:sz w:val="30"/>
          <w:szCs w:val="30"/>
        </w:rPr>
        <w:t>天，若</w:t>
      </w:r>
      <w:r>
        <w:rPr>
          <w:rFonts w:hint="eastAsia" w:ascii="仿宋" w:hAnsi="仿宋" w:eastAsia="仿宋" w:cs="仿宋_GB2312"/>
          <w:sz w:val="30"/>
          <w:szCs w:val="30"/>
          <w:lang w:eastAsia="zh-CN"/>
        </w:rPr>
        <w:t>成交</w:t>
      </w:r>
      <w:r>
        <w:rPr>
          <w:rFonts w:hint="eastAsia" w:ascii="仿宋" w:hAnsi="仿宋" w:eastAsia="仿宋" w:cs="仿宋_GB2312"/>
          <w:sz w:val="30"/>
          <w:szCs w:val="30"/>
        </w:rPr>
        <w:t>后有效期延至合同结束之日。</w:t>
      </w:r>
    </w:p>
    <w:p>
      <w:pPr>
        <w:pStyle w:val="5"/>
        <w:ind w:firstLine="600" w:firstLineChars="200"/>
        <w:rPr>
          <w:rFonts w:ascii="仿宋" w:hAnsi="仿宋" w:eastAsia="仿宋" w:cs="仿宋_GB2312"/>
          <w:sz w:val="30"/>
          <w:szCs w:val="30"/>
        </w:rPr>
      </w:pPr>
      <w:r>
        <w:rPr>
          <w:rFonts w:ascii="仿宋" w:hAnsi="仿宋" w:eastAsia="仿宋" w:cs="仿宋_GB2312"/>
          <w:sz w:val="30"/>
          <w:szCs w:val="30"/>
        </w:rPr>
        <w:t>3</w:t>
      </w:r>
      <w:r>
        <w:rPr>
          <w:rFonts w:hint="eastAsia" w:ascii="仿宋" w:hAnsi="仿宋" w:eastAsia="仿宋" w:cs="仿宋_GB2312"/>
          <w:sz w:val="30"/>
          <w:szCs w:val="30"/>
        </w:rPr>
        <w:t>、我方已经详细地阅读了全部</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文件，我方已完全清晰理解</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文件的要求，不存在任何含糊不清和误解之处，同意放弃对这些文件所提出的异议和质疑的权利。</w:t>
      </w:r>
    </w:p>
    <w:p>
      <w:pPr>
        <w:pStyle w:val="5"/>
        <w:ind w:firstLine="600" w:firstLineChars="200"/>
        <w:rPr>
          <w:rFonts w:ascii="仿宋" w:hAnsi="仿宋" w:eastAsia="仿宋" w:cs="仿宋_GB2312"/>
          <w:sz w:val="30"/>
          <w:szCs w:val="30"/>
        </w:rPr>
      </w:pPr>
      <w:r>
        <w:rPr>
          <w:rFonts w:ascii="仿宋" w:hAnsi="仿宋" w:eastAsia="仿宋" w:cs="仿宋_GB2312"/>
          <w:sz w:val="30"/>
          <w:szCs w:val="30"/>
        </w:rPr>
        <w:t>4</w:t>
      </w:r>
      <w:r>
        <w:rPr>
          <w:rFonts w:hint="eastAsia" w:ascii="仿宋" w:hAnsi="仿宋" w:eastAsia="仿宋" w:cs="仿宋_GB2312"/>
          <w:sz w:val="30"/>
          <w:szCs w:val="30"/>
        </w:rPr>
        <w:t>、我方已毫无保留地向贵方提供一切所需的证明材料。</w:t>
      </w:r>
    </w:p>
    <w:p>
      <w:pPr>
        <w:pStyle w:val="5"/>
        <w:ind w:firstLine="600" w:firstLineChars="200"/>
        <w:rPr>
          <w:rFonts w:hint="eastAsia" w:ascii="仿宋" w:hAnsi="仿宋" w:eastAsia="仿宋" w:cs="仿宋_GB2312"/>
          <w:sz w:val="30"/>
          <w:szCs w:val="30"/>
        </w:rPr>
      </w:pPr>
      <w:r>
        <w:rPr>
          <w:rFonts w:ascii="仿宋" w:hAnsi="仿宋" w:eastAsia="仿宋" w:cs="仿宋_GB2312"/>
          <w:sz w:val="30"/>
          <w:szCs w:val="30"/>
        </w:rPr>
        <w:t>5</w:t>
      </w:r>
      <w:r>
        <w:rPr>
          <w:rFonts w:hint="eastAsia" w:ascii="仿宋" w:hAnsi="仿宋" w:eastAsia="仿宋" w:cs="仿宋_GB2312"/>
          <w:sz w:val="30"/>
          <w:szCs w:val="30"/>
        </w:rPr>
        <w:t>、我方承诺在本次</w:t>
      </w:r>
      <w:r>
        <w:rPr>
          <w:rFonts w:hint="eastAsia" w:ascii="仿宋" w:hAnsi="仿宋" w:eastAsia="仿宋" w:cs="仿宋_GB2312"/>
          <w:sz w:val="30"/>
          <w:szCs w:val="30"/>
          <w:lang w:eastAsia="zh-CN"/>
        </w:rPr>
        <w:t>比价采购</w:t>
      </w:r>
      <w:r>
        <w:rPr>
          <w:rFonts w:hint="eastAsia" w:ascii="仿宋" w:hAnsi="仿宋" w:eastAsia="仿宋" w:cs="仿宋_GB2312"/>
          <w:sz w:val="30"/>
          <w:szCs w:val="30"/>
        </w:rPr>
        <w:t>中提供的一切文件，无论是原件还是复印件均为真实和准确的，绝无任何虚假、伪造和夸大的成份，否则，愿承担相应的后果和法律责任。</w:t>
      </w:r>
    </w:p>
    <w:p>
      <w:pPr>
        <w:rPr>
          <w:rFonts w:hint="eastAsia"/>
          <w:lang w:eastAsia="zh-CN"/>
        </w:rPr>
      </w:pPr>
    </w:p>
    <w:p>
      <w:pPr>
        <w:pStyle w:val="5"/>
        <w:rPr>
          <w:rFonts w:hint="eastAsia" w:ascii="仿宋" w:hAnsi="仿宋" w:eastAsia="仿宋" w:cs="仿宋"/>
          <w:sz w:val="32"/>
          <w:szCs w:val="32"/>
        </w:rPr>
      </w:pPr>
      <w:r>
        <w:rPr>
          <w:rFonts w:hint="eastAsia" w:ascii="仿宋" w:hAnsi="仿宋" w:eastAsia="仿宋" w:cs="仿宋"/>
          <w:sz w:val="32"/>
          <w:szCs w:val="32"/>
          <w:lang w:eastAsia="zh-CN"/>
        </w:rPr>
        <w:t>供应商名称（填写名称并加盖公章）</w:t>
      </w:r>
      <w:r>
        <w:rPr>
          <w:rFonts w:hint="eastAsia" w:ascii="仿宋" w:hAnsi="仿宋" w:eastAsia="仿宋" w:cs="仿宋"/>
          <w:sz w:val="32"/>
          <w:szCs w:val="32"/>
        </w:rPr>
        <w:t xml:space="preserve">：               </w:t>
      </w:r>
    </w:p>
    <w:p>
      <w:pPr>
        <w:pStyle w:val="5"/>
        <w:rPr>
          <w:rFonts w:ascii="仿宋" w:hAnsi="仿宋" w:eastAsia="仿宋" w:cs="仿宋_GB2312"/>
          <w:sz w:val="30"/>
          <w:szCs w:val="30"/>
        </w:rPr>
      </w:pPr>
      <w:r>
        <w:rPr>
          <w:rFonts w:hint="eastAsia" w:ascii="仿宋" w:hAnsi="仿宋" w:eastAsia="仿宋" w:cs="仿宋"/>
          <w:sz w:val="32"/>
          <w:szCs w:val="32"/>
          <w:lang w:eastAsia="zh-CN"/>
        </w:rPr>
        <w:t>法人或授权代表（签字或盖章）</w:t>
      </w:r>
      <w:r>
        <w:rPr>
          <w:rFonts w:hint="eastAsia" w:ascii="仿宋" w:hAnsi="仿宋" w:eastAsia="仿宋" w:cs="仿宋"/>
          <w:sz w:val="32"/>
          <w:szCs w:val="32"/>
        </w:rPr>
        <w:t xml:space="preserve">：                                   </w:t>
      </w:r>
      <w:r>
        <w:rPr>
          <w:rFonts w:ascii="仿宋" w:hAnsi="仿宋" w:eastAsia="仿宋" w:cs="仿宋_GB2312"/>
          <w:sz w:val="30"/>
          <w:szCs w:val="30"/>
        </w:rPr>
        <w:t xml:space="preserve">        </w:t>
      </w:r>
    </w:p>
    <w:p>
      <w:pPr>
        <w:rPr>
          <w:rFonts w:ascii="仿宋" w:hAnsi="仿宋" w:eastAsia="仿宋" w:cs="仿宋_GB2312"/>
          <w:sz w:val="30"/>
          <w:szCs w:val="30"/>
        </w:rPr>
      </w:pPr>
      <w:r>
        <w:rPr>
          <w:rFonts w:ascii="仿宋" w:hAnsi="仿宋" w:eastAsia="仿宋" w:cs="仿宋_GB2312"/>
          <w:sz w:val="30"/>
          <w:szCs w:val="30"/>
        </w:rPr>
        <w:br w:type="page"/>
      </w:r>
    </w:p>
    <w:p>
      <w:pPr>
        <w:jc w:val="center"/>
        <w:outlineLvl w:val="0"/>
        <w:rPr>
          <w:rFonts w:hint="eastAsia" w:ascii="仿宋" w:hAnsi="仿宋" w:eastAsia="仿宋" w:cs="仿宋"/>
          <w:sz w:val="32"/>
          <w:szCs w:val="32"/>
          <w:lang w:eastAsia="zh-CN"/>
        </w:rPr>
      </w:pPr>
      <w:bookmarkStart w:id="26" w:name="_Toc25452"/>
      <w:r>
        <w:rPr>
          <w:rFonts w:hint="eastAsia" w:ascii="仿宋" w:hAnsi="仿宋" w:eastAsia="仿宋" w:cs="仿宋"/>
          <w:sz w:val="32"/>
          <w:szCs w:val="32"/>
          <w:lang w:eastAsia="zh-CN"/>
        </w:rPr>
        <w:t>三、法定代表人证明书</w:t>
      </w:r>
      <w:bookmarkEnd w:id="26"/>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360" w:lineRule="auto"/>
        <w:jc w:val="both"/>
        <w:textAlignment w:val="auto"/>
        <w:rPr>
          <w:rFonts w:hint="eastAsia" w:ascii="仿宋" w:hAnsi="仿宋" w:eastAsia="仿宋" w:cs="仿宋"/>
          <w:sz w:val="30"/>
          <w:szCs w:val="30"/>
          <w:lang w:eastAsia="zh-CN"/>
        </w:rPr>
      </w:pP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auto"/>
          <w:sz w:val="30"/>
          <w:szCs w:val="30"/>
        </w:rPr>
      </w:pPr>
      <w:r>
        <w:rPr>
          <w:rFonts w:hint="eastAsia" w:ascii="仿宋" w:hAnsi="仿宋" w:eastAsia="仿宋" w:cs="仿宋"/>
          <w:sz w:val="30"/>
          <w:szCs w:val="30"/>
        </w:rPr>
        <w:t>______________同志</w:t>
      </w:r>
      <w:r>
        <w:rPr>
          <w:rFonts w:hint="eastAsia" w:ascii="仿宋" w:hAnsi="仿宋" w:eastAsia="仿宋" w:cs="仿宋"/>
          <w:color w:val="auto"/>
          <w:sz w:val="30"/>
          <w:szCs w:val="30"/>
        </w:rPr>
        <w:t>，现任我单位</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rPr>
        <w:t>职务，为法定代表人，特此证明。</w:t>
      </w:r>
    </w:p>
    <w:p>
      <w:pPr>
        <w:keepNext w:val="0"/>
        <w:keepLines w:val="0"/>
        <w:widowControl/>
        <w:suppressLineNumbers w:val="0"/>
        <w:wordWrap w:val="0"/>
        <w:autoSpaceDE w:val="0"/>
        <w:autoSpaceDN/>
        <w:spacing w:before="0" w:beforeAutospacing="0" w:after="0" w:afterAutospacing="0" w:line="480" w:lineRule="exact"/>
        <w:ind w:right="0" w:firstLine="600" w:firstLineChars="200"/>
        <w:jc w:val="both"/>
        <w:rPr>
          <w:rFonts w:hint="eastAsia" w:ascii="仿宋" w:hAnsi="仿宋" w:eastAsia="仿宋" w:cs="仿宋"/>
          <w:kern w:val="2"/>
          <w:sz w:val="30"/>
          <w:szCs w:val="30"/>
          <w:lang w:val="en-US" w:eastAsia="zh-CN" w:bidi="ar-SA"/>
        </w:rPr>
      </w:pPr>
      <w:r>
        <w:rPr>
          <w:rFonts w:hint="eastAsia" w:ascii="仿宋" w:hAnsi="仿宋" w:eastAsia="仿宋" w:cs="仿宋"/>
          <w:color w:val="auto"/>
          <w:kern w:val="2"/>
          <w:sz w:val="30"/>
          <w:szCs w:val="30"/>
          <w:lang w:val="en-US" w:eastAsia="zh-CN" w:bidi="ar-SA"/>
        </w:rPr>
        <w:t>本证明书声明：注册于</w:t>
      </w:r>
      <w:r>
        <w:rPr>
          <w:rFonts w:hint="eastAsia" w:ascii="仿宋" w:hAnsi="仿宋" w:eastAsia="仿宋" w:cs="仿宋"/>
          <w:color w:val="auto"/>
          <w:kern w:val="2"/>
          <w:sz w:val="30"/>
          <w:szCs w:val="30"/>
          <w:u w:val="single"/>
          <w:lang w:val="en-US" w:eastAsia="zh-CN" w:bidi="ar-SA"/>
        </w:rPr>
        <w:t xml:space="preserve"> （供应商地址）  </w:t>
      </w:r>
      <w:r>
        <w:rPr>
          <w:rFonts w:hint="eastAsia" w:ascii="仿宋" w:hAnsi="仿宋" w:eastAsia="仿宋" w:cs="仿宋"/>
          <w:color w:val="auto"/>
          <w:kern w:val="2"/>
          <w:sz w:val="30"/>
          <w:szCs w:val="30"/>
          <w:lang w:val="en-US" w:eastAsia="zh-CN" w:bidi="ar-SA"/>
        </w:rPr>
        <w:t>的</w:t>
      </w:r>
      <w:r>
        <w:rPr>
          <w:rFonts w:hint="eastAsia" w:ascii="仿宋" w:hAnsi="仿宋" w:eastAsia="仿宋" w:cs="仿宋"/>
          <w:color w:val="auto"/>
          <w:kern w:val="2"/>
          <w:sz w:val="30"/>
          <w:szCs w:val="30"/>
          <w:u w:val="single"/>
          <w:lang w:val="en-US" w:eastAsia="zh-CN" w:bidi="ar-SA"/>
        </w:rPr>
        <w:t xml:space="preserve">  （供应商名称）    </w:t>
      </w:r>
      <w:r>
        <w:rPr>
          <w:rFonts w:hint="eastAsia" w:ascii="仿宋" w:hAnsi="仿宋" w:eastAsia="仿宋" w:cs="仿宋"/>
          <w:color w:val="auto"/>
          <w:kern w:val="2"/>
          <w:sz w:val="30"/>
          <w:szCs w:val="30"/>
          <w:lang w:val="en-US" w:eastAsia="zh-CN" w:bidi="ar-SA"/>
        </w:rPr>
        <w:t>在下面签名的</w:t>
      </w:r>
      <w:r>
        <w:rPr>
          <w:rFonts w:hint="eastAsia" w:ascii="仿宋" w:hAnsi="仿宋" w:eastAsia="仿宋" w:cs="仿宋"/>
          <w:color w:val="auto"/>
          <w:kern w:val="2"/>
          <w:sz w:val="30"/>
          <w:szCs w:val="30"/>
          <w:u w:val="single"/>
          <w:lang w:val="en-US" w:eastAsia="zh-CN" w:bidi="ar-SA"/>
        </w:rPr>
        <w:t>（法定代表人姓名、职务）</w:t>
      </w:r>
      <w:r>
        <w:rPr>
          <w:rFonts w:hint="eastAsia" w:ascii="仿宋" w:hAnsi="仿宋" w:eastAsia="仿宋" w:cs="仿宋"/>
          <w:color w:val="auto"/>
          <w:kern w:val="2"/>
          <w:sz w:val="30"/>
          <w:szCs w:val="30"/>
          <w:lang w:val="en-US" w:eastAsia="zh-CN" w:bidi="ar-SA"/>
        </w:rPr>
        <w:t>就</w:t>
      </w:r>
      <w:r>
        <w:rPr>
          <w:rFonts w:hint="eastAsia" w:ascii="仿宋" w:hAnsi="仿宋" w:eastAsia="仿宋" w:cs="仿宋_GB2312"/>
          <w:sz w:val="30"/>
          <w:szCs w:val="30"/>
          <w:u w:val="single"/>
          <w:lang w:val="en-US" w:eastAsia="zh-CN"/>
        </w:rPr>
        <w:t>广东省惠州监狱监管区“除四害、灭红火蚁、灭白蚁”服务采购项目</w:t>
      </w:r>
      <w:r>
        <w:rPr>
          <w:rFonts w:hint="eastAsia" w:ascii="仿宋" w:hAnsi="仿宋" w:eastAsia="仿宋" w:cs="仿宋"/>
          <w:kern w:val="2"/>
          <w:sz w:val="30"/>
          <w:szCs w:val="30"/>
          <w:u w:val="single"/>
          <w:lang w:val="en-US" w:eastAsia="zh-CN" w:bidi="ar-SA"/>
        </w:rPr>
        <w:t xml:space="preserve"> </w:t>
      </w:r>
      <w:r>
        <w:rPr>
          <w:rFonts w:hint="eastAsia" w:ascii="仿宋" w:hAnsi="仿宋" w:eastAsia="仿宋" w:cs="仿宋_GB2312"/>
          <w:kern w:val="2"/>
          <w:sz w:val="30"/>
          <w:szCs w:val="30"/>
          <w:lang w:val="en-US" w:eastAsia="zh-CN" w:bidi="ar-SA"/>
        </w:rPr>
        <w:t>，在此，我方声明如下：</w:t>
      </w:r>
      <w:r>
        <w:rPr>
          <w:rFonts w:hint="eastAsia" w:ascii="仿宋" w:hAnsi="仿宋" w:eastAsia="仿宋" w:cs="仿宋"/>
          <w:color w:val="auto"/>
          <w:kern w:val="2"/>
          <w:sz w:val="30"/>
          <w:szCs w:val="30"/>
          <w:lang w:val="en-US" w:eastAsia="zh-CN" w:bidi="ar-SA"/>
        </w:rPr>
        <w:t>采购合同的签订、执行、完成和</w:t>
      </w:r>
      <w:r>
        <w:rPr>
          <w:rFonts w:hint="eastAsia" w:ascii="仿宋" w:hAnsi="仿宋" w:eastAsia="仿宋" w:cs="仿宋"/>
          <w:kern w:val="2"/>
          <w:sz w:val="30"/>
          <w:szCs w:val="30"/>
          <w:lang w:val="en-US" w:eastAsia="zh-CN" w:bidi="ar-SA"/>
        </w:rPr>
        <w:t>售后服务，作为响应供应商代表以我方的名义处理一切与之有关的事务。</w:t>
      </w:r>
    </w:p>
    <w:p>
      <w:pPr>
        <w:keepNext w:val="0"/>
        <w:keepLines w:val="0"/>
        <w:pageBreakBefore w:val="0"/>
        <w:widowControl w:val="0"/>
        <w:kinsoku/>
        <w:wordWrap/>
        <w:overflowPunct/>
        <w:topLinePunct w:val="0"/>
        <w:autoSpaceDE/>
        <w:autoSpaceDN/>
        <w:bidi w:val="0"/>
        <w:adjustRightInd/>
        <w:snapToGrid/>
        <w:spacing w:line="360" w:lineRule="auto"/>
        <w:ind w:firstLine="900" w:firstLineChars="300"/>
        <w:textAlignment w:val="auto"/>
        <w:rPr>
          <w:rFonts w:hint="eastAsia" w:ascii="仿宋" w:hAnsi="仿宋" w:eastAsia="仿宋" w:cs="仿宋"/>
          <w:sz w:val="30"/>
          <w:szCs w:val="30"/>
        </w:rPr>
      </w:pPr>
      <w:r>
        <w:rPr>
          <w:rFonts w:hint="eastAsia" w:ascii="仿宋" w:hAnsi="仿宋" w:eastAsia="仿宋" w:cs="仿宋"/>
          <w:sz w:val="30"/>
          <w:szCs w:val="30"/>
        </w:rPr>
        <w:t>本证明书自法定代表人签字之日起生效，特此声明。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30"/>
          <w:szCs w:val="30"/>
        </w:rPr>
      </w:pPr>
      <w:r>
        <w:rPr>
          <w:rFonts w:hint="eastAsia" w:ascii="仿宋" w:hAnsi="仿宋" w:eastAsia="仿宋" w:cs="仿宋"/>
          <w:sz w:val="30"/>
          <w:szCs w:val="30"/>
        </w:rPr>
        <w:t xml:space="preserve">                      </w:t>
      </w:r>
    </w:p>
    <w:p>
      <w:pPr>
        <w:spacing w:line="480" w:lineRule="auto"/>
        <w:ind w:firstLine="1200" w:firstLineChars="400"/>
        <w:rPr>
          <w:rFonts w:hint="eastAsia" w:ascii="仿宋" w:hAnsi="仿宋" w:eastAsia="仿宋" w:cs="仿宋"/>
          <w:sz w:val="30"/>
          <w:szCs w:val="30"/>
        </w:rPr>
      </w:pPr>
    </w:p>
    <w:p>
      <w:pPr>
        <w:spacing w:line="500" w:lineRule="exact"/>
        <w:rPr>
          <w:rFonts w:hint="eastAsia" w:ascii="仿宋" w:hAnsi="仿宋" w:eastAsia="仿宋" w:cs="仿宋"/>
          <w:bCs/>
          <w:sz w:val="30"/>
          <w:szCs w:val="30"/>
        </w:rPr>
      </w:pPr>
      <w:r>
        <w:rPr>
          <w:rFonts w:hint="eastAsia" w:ascii="仿宋" w:hAnsi="仿宋" w:eastAsia="仿宋" w:cs="仿宋"/>
          <w:sz w:val="30"/>
          <w:szCs w:val="30"/>
        </w:rPr>
        <mc:AlternateContent>
          <mc:Choice Requires="wpg">
            <w:drawing>
              <wp:anchor distT="0" distB="0" distL="114300" distR="114300" simplePos="0" relativeHeight="251659264" behindDoc="0" locked="0" layoutInCell="1" allowOverlap="1">
                <wp:simplePos x="0" y="0"/>
                <wp:positionH relativeFrom="column">
                  <wp:posOffset>9525</wp:posOffset>
                </wp:positionH>
                <wp:positionV relativeFrom="paragraph">
                  <wp:posOffset>5715</wp:posOffset>
                </wp:positionV>
                <wp:extent cx="5584190" cy="1487805"/>
                <wp:effectExtent l="4445" t="4445" r="12065" b="12700"/>
                <wp:wrapNone/>
                <wp:docPr id="6" name="组合 6"/>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10" name="矩形 10"/>
                        <wps:cNvSpPr/>
                        <wps:spPr>
                          <a:xfrm>
                            <a:off x="1410"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（正面）</w:t>
                              </w:r>
                            </w:p>
                            <w:p/>
                          </w:txbxContent>
                        </wps:txbx>
                        <wps:bodyPr upright="1"/>
                      </wps:wsp>
                      <wps:wsp>
                        <wps:cNvPr id="11" name="矩形 11"/>
                        <wps:cNvSpPr/>
                        <wps:spPr>
                          <a:xfrm>
                            <a:off x="5867"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（反面）</w:t>
                              </w:r>
                            </w:p>
                            <w:p/>
                          </w:txbxContent>
                        </wps:txbx>
                        <wps:bodyPr upright="1"/>
                      </wps:wsp>
                    </wpg:wgp>
                  </a:graphicData>
                </a:graphic>
              </wp:anchor>
            </w:drawing>
          </mc:Choice>
          <mc:Fallback>
            <w:pict>
              <v:group id="_x0000_s1026" o:spid="_x0000_s1026" o:spt="203" style="position:absolute;left:0pt;margin-left:0.75pt;margin-top:0.45pt;height:117.15pt;width:439.7pt;z-index:251659264;mso-width-relative:page;mso-height-relative:page;" coordorigin="1410,9240" coordsize="8794,2343" o:gfxdata="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CAFap7VAAAABgEAAA8AAAAAAAAAAQAgAAAAIgAAAGRycy9kb3ducmV2LnhtbFBLAQIUABQAAAAI&#10;AIdO4kB9Hb+bmwIAANUHAAAOAAAAAAAAAAEAIAAAACQBAABkcnMvZTJvRG9jLnhtbFBLBQYAAAAA&#10;BgAGAFkBAAAxBgAAAAA=&#10;">
                <o:lock v:ext="edit" aspectratio="f"/>
                <v:rect id="_x0000_s1026" o:spid="_x0000_s1026" o:spt="1" style="position:absolute;left:1410;top:9240;height:2343;width:433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（正面）</w:t>
                        </w:r>
                      </w:p>
                      <w:p/>
                    </w:txbxContent>
                  </v:textbox>
                </v:rect>
                <v:rect id="_x0000_s1026" o:spid="_x0000_s1026" o:spt="1" style="position:absolute;left:5867;top:9240;height:2343;width:4337;"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（反面）</w:t>
                        </w:r>
                      </w:p>
                      <w:p/>
                    </w:txbxContent>
                  </v:textbox>
                </v:rect>
              </v:group>
            </w:pict>
          </mc:Fallback>
        </mc:AlternateContent>
      </w: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bCs/>
          <w:sz w:val="30"/>
          <w:szCs w:val="30"/>
        </w:rPr>
      </w:pPr>
    </w:p>
    <w:p>
      <w:pPr>
        <w:spacing w:line="500" w:lineRule="exact"/>
        <w:rPr>
          <w:rFonts w:hint="eastAsia" w:ascii="仿宋" w:hAnsi="仿宋" w:eastAsia="仿宋" w:cs="仿宋"/>
          <w:sz w:val="30"/>
          <w:szCs w:val="30"/>
          <w:u w:val="single"/>
        </w:rPr>
      </w:pPr>
      <w:r>
        <w:rPr>
          <w:rFonts w:hint="eastAsia" w:ascii="仿宋" w:hAnsi="仿宋" w:eastAsia="仿宋" w:cs="仿宋"/>
          <w:spacing w:val="4"/>
          <w:sz w:val="30"/>
          <w:szCs w:val="30"/>
        </w:rPr>
        <w:t>供应商名称（</w:t>
      </w:r>
      <w:r>
        <w:rPr>
          <w:rFonts w:hint="eastAsia" w:ascii="仿宋" w:hAnsi="仿宋" w:eastAsia="仿宋" w:cs="仿宋"/>
          <w:spacing w:val="4"/>
          <w:sz w:val="30"/>
          <w:szCs w:val="30"/>
          <w:lang w:eastAsia="zh-CN"/>
        </w:rPr>
        <w:t>填写名称并加</w:t>
      </w:r>
      <w:r>
        <w:rPr>
          <w:rFonts w:hint="eastAsia" w:ascii="仿宋" w:hAnsi="仿宋" w:eastAsia="仿宋" w:cs="仿宋"/>
          <w:sz w:val="30"/>
          <w:szCs w:val="30"/>
        </w:rPr>
        <w:t>盖</w:t>
      </w:r>
      <w:r>
        <w:rPr>
          <w:rFonts w:hint="eastAsia" w:ascii="仿宋" w:hAnsi="仿宋" w:eastAsia="仿宋" w:cs="仿宋"/>
          <w:spacing w:val="4"/>
          <w:sz w:val="30"/>
          <w:szCs w:val="30"/>
        </w:rPr>
        <w:t>公章）：</w:t>
      </w:r>
      <w:r>
        <w:rPr>
          <w:rFonts w:hint="eastAsia" w:ascii="仿宋" w:hAnsi="仿宋" w:eastAsia="仿宋" w:cs="仿宋"/>
          <w:spacing w:val="4"/>
          <w:sz w:val="30"/>
          <w:szCs w:val="30"/>
          <w:u w:val="single"/>
        </w:rPr>
        <w:t xml:space="preserve">                        </w:t>
      </w:r>
    </w:p>
    <w:p>
      <w:pPr>
        <w:spacing w:line="520" w:lineRule="exact"/>
        <w:rPr>
          <w:rFonts w:hint="eastAsia" w:ascii="仿宋" w:hAnsi="仿宋" w:eastAsia="仿宋" w:cs="仿宋"/>
          <w:spacing w:val="4"/>
          <w:sz w:val="30"/>
          <w:szCs w:val="30"/>
        </w:rPr>
      </w:pPr>
      <w:r>
        <w:rPr>
          <w:rFonts w:hint="eastAsia" w:ascii="仿宋" w:hAnsi="仿宋" w:eastAsia="仿宋" w:cs="仿宋"/>
          <w:sz w:val="30"/>
          <w:szCs w:val="30"/>
        </w:rPr>
        <w:t>法定代表人（签名</w:t>
      </w:r>
      <w:r>
        <w:rPr>
          <w:rFonts w:hint="eastAsia" w:ascii="仿宋" w:hAnsi="仿宋" w:eastAsia="仿宋" w:cs="仿宋"/>
          <w:sz w:val="30"/>
          <w:szCs w:val="30"/>
          <w:lang w:eastAsia="zh-CN"/>
        </w:rPr>
        <w:t>或盖章</w:t>
      </w:r>
      <w:r>
        <w:rPr>
          <w:rFonts w:hint="eastAsia" w:ascii="仿宋" w:hAnsi="仿宋" w:eastAsia="仿宋" w:cs="仿宋"/>
          <w:sz w:val="30"/>
          <w:szCs w:val="30"/>
        </w:rPr>
        <w:t>）：</w:t>
      </w:r>
      <w:r>
        <w:rPr>
          <w:rFonts w:hint="eastAsia" w:ascii="仿宋" w:hAnsi="仿宋" w:eastAsia="仿宋" w:cs="仿宋"/>
          <w:spacing w:val="4"/>
          <w:sz w:val="30"/>
          <w:szCs w:val="30"/>
          <w:u w:val="single"/>
        </w:rPr>
        <w:t xml:space="preserve">             </w:t>
      </w:r>
      <w:r>
        <w:rPr>
          <w:rFonts w:hint="eastAsia" w:ascii="仿宋" w:hAnsi="仿宋" w:eastAsia="仿宋" w:cs="仿宋"/>
          <w:spacing w:val="4"/>
          <w:sz w:val="30"/>
          <w:szCs w:val="30"/>
        </w:rPr>
        <w:t xml:space="preserve"> </w:t>
      </w:r>
    </w:p>
    <w:p>
      <w:pPr>
        <w:spacing w:line="520" w:lineRule="exact"/>
        <w:rPr>
          <w:rFonts w:hint="eastAsia" w:ascii="仿宋" w:hAnsi="仿宋" w:eastAsia="仿宋" w:cs="仿宋"/>
          <w:b w:val="0"/>
          <w:bCs w:val="0"/>
          <w:sz w:val="32"/>
          <w:szCs w:val="32"/>
          <w:lang w:val="en-US" w:eastAsia="zh-CN"/>
        </w:rPr>
      </w:pPr>
      <w:r>
        <w:rPr>
          <w:rFonts w:hint="eastAsia" w:ascii="仿宋" w:hAnsi="仿宋" w:eastAsia="仿宋" w:cs="仿宋"/>
          <w:spacing w:val="4"/>
          <w:sz w:val="30"/>
          <w:szCs w:val="30"/>
        </w:rPr>
        <w:t>日期：</w:t>
      </w:r>
      <w:r>
        <w:rPr>
          <w:rFonts w:hint="eastAsia" w:ascii="仿宋" w:hAnsi="仿宋" w:eastAsia="仿宋" w:cs="仿宋"/>
          <w:spacing w:val="4"/>
          <w:sz w:val="30"/>
          <w:szCs w:val="30"/>
          <w:u w:val="single"/>
        </w:rPr>
        <w:t xml:space="preserve">               </w:t>
      </w:r>
    </w:p>
    <w:p>
      <w:pPr>
        <w:widowControl/>
        <w:ind w:firstLine="1920" w:firstLineChars="600"/>
        <w:jc w:val="both"/>
        <w:rPr>
          <w:rFonts w:hint="eastAsia" w:ascii="仿宋" w:hAnsi="仿宋" w:eastAsia="仿宋" w:cs="仿宋"/>
          <w:b w:val="0"/>
          <w:bCs w:val="0"/>
          <w:sz w:val="32"/>
          <w:szCs w:val="32"/>
          <w:lang w:val="en-US" w:eastAsia="zh-CN"/>
        </w:rPr>
      </w:pPr>
    </w:p>
    <w:p>
      <w:p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br w:type="page"/>
      </w:r>
    </w:p>
    <w:p>
      <w:pPr>
        <w:widowControl/>
        <w:ind w:firstLine="2240" w:firstLineChars="700"/>
        <w:jc w:val="both"/>
        <w:outlineLvl w:val="0"/>
        <w:rPr>
          <w:rFonts w:hint="eastAsia" w:ascii="仿宋" w:hAnsi="仿宋" w:eastAsia="仿宋" w:cs="仿宋"/>
          <w:b w:val="0"/>
          <w:bCs w:val="0"/>
          <w:sz w:val="32"/>
          <w:szCs w:val="32"/>
          <w:lang w:val="zh-CN"/>
        </w:rPr>
      </w:pPr>
      <w:bookmarkStart w:id="27" w:name="_Toc2949"/>
      <w:r>
        <w:rPr>
          <w:rFonts w:hint="eastAsia" w:ascii="仿宋" w:hAnsi="仿宋" w:eastAsia="仿宋" w:cs="仿宋"/>
          <w:b w:val="0"/>
          <w:bCs w:val="0"/>
          <w:sz w:val="32"/>
          <w:szCs w:val="32"/>
          <w:lang w:val="en-US" w:eastAsia="zh-CN"/>
        </w:rPr>
        <w:t>四</w:t>
      </w:r>
      <w:r>
        <w:rPr>
          <w:rFonts w:hint="eastAsia" w:ascii="仿宋" w:hAnsi="仿宋" w:eastAsia="仿宋" w:cs="仿宋"/>
          <w:b w:val="0"/>
          <w:bCs w:val="0"/>
          <w:sz w:val="32"/>
          <w:szCs w:val="32"/>
          <w:lang w:val="zh-CN"/>
        </w:rPr>
        <w:t>、供应商授权代表证明书</w:t>
      </w:r>
      <w:bookmarkEnd w:id="27"/>
    </w:p>
    <w:p>
      <w:pPr>
        <w:widowControl/>
        <w:jc w:val="center"/>
        <w:rPr>
          <w:rFonts w:hint="eastAsia" w:ascii="仿宋" w:hAnsi="仿宋" w:eastAsia="仿宋" w:cs="仿宋"/>
          <w:b w:val="0"/>
          <w:bCs w:val="0"/>
          <w:sz w:val="32"/>
          <w:szCs w:val="32"/>
          <w:lang w:val="zh-CN"/>
        </w:rPr>
      </w:pPr>
      <w:r>
        <w:rPr>
          <w:rFonts w:hint="eastAsia" w:ascii="仿宋" w:hAnsi="仿宋" w:eastAsia="仿宋" w:cs="仿宋"/>
          <w:b w:val="0"/>
          <w:bCs w:val="0"/>
          <w:sz w:val="22"/>
          <w:szCs w:val="22"/>
          <w:lang w:val="zh-CN"/>
        </w:rPr>
        <w:t>（若有授权代表需提供，无授权代表仅需提供：三、法定代表人证明书）</w:t>
      </w:r>
    </w:p>
    <w:p>
      <w:pPr>
        <w:tabs>
          <w:tab w:val="left" w:pos="900"/>
        </w:tabs>
        <w:spacing w:line="48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______________同志，现任我单位</w:t>
      </w:r>
      <w:r>
        <w:rPr>
          <w:rFonts w:hint="eastAsia" w:ascii="仿宋" w:hAnsi="仿宋" w:eastAsia="仿宋" w:cs="仿宋"/>
          <w:sz w:val="30"/>
          <w:szCs w:val="30"/>
          <w:u w:val="single"/>
        </w:rPr>
        <w:t xml:space="preserve">         </w:t>
      </w:r>
      <w:r>
        <w:rPr>
          <w:rFonts w:hint="eastAsia" w:ascii="仿宋" w:hAnsi="仿宋" w:eastAsia="仿宋" w:cs="仿宋"/>
          <w:sz w:val="30"/>
          <w:szCs w:val="30"/>
        </w:rPr>
        <w:t>职务，为法定代表人，特此证明。</w:t>
      </w:r>
    </w:p>
    <w:p>
      <w:pPr>
        <w:spacing w:line="48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pPr>
        <w:spacing w:line="500" w:lineRule="exact"/>
        <w:rPr>
          <w:rFonts w:hint="eastAsia" w:ascii="仿宋" w:hAnsi="仿宋" w:eastAsia="仿宋" w:cs="仿宋"/>
          <w:bCs/>
          <w:sz w:val="24"/>
          <w:szCs w:val="24"/>
        </w:rPr>
      </w:pPr>
      <w:r>
        <w:rPr>
          <w:rFonts w:hint="eastAsia" w:ascii="仿宋" w:hAnsi="仿宋" w:eastAsia="仿宋" w:cs="仿宋"/>
          <w:sz w:val="24"/>
          <w:szCs w:val="24"/>
        </w:rPr>
        <mc:AlternateContent>
          <mc:Choice Requires="wpg">
            <w:drawing>
              <wp:anchor distT="0" distB="0" distL="114300" distR="114300" simplePos="0" relativeHeight="251660288" behindDoc="0" locked="0" layoutInCell="1" allowOverlap="1">
                <wp:simplePos x="0" y="0"/>
                <wp:positionH relativeFrom="column">
                  <wp:posOffset>9525</wp:posOffset>
                </wp:positionH>
                <wp:positionV relativeFrom="paragraph">
                  <wp:posOffset>5715</wp:posOffset>
                </wp:positionV>
                <wp:extent cx="5584190" cy="1487805"/>
                <wp:effectExtent l="4445" t="4445" r="12065" b="12700"/>
                <wp:wrapNone/>
                <wp:docPr id="3" name="组合 3"/>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4" name="矩形 10"/>
                        <wps:cNvSpPr/>
                        <wps:spPr>
                          <a:xfrm>
                            <a:off x="1410"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（正面）</w:t>
                              </w:r>
                            </w:p>
                            <w:p/>
                          </w:txbxContent>
                        </wps:txbx>
                        <wps:bodyPr upright="1"/>
                      </wps:wsp>
                      <wps:wsp>
                        <wps:cNvPr id="7" name="矩形 11"/>
                        <wps:cNvSpPr/>
                        <wps:spPr>
                          <a:xfrm>
                            <a:off x="5867"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（反面）</w:t>
                              </w:r>
                            </w:p>
                            <w:p/>
                          </w:txbxContent>
                        </wps:txbx>
                        <wps:bodyPr upright="1"/>
                      </wps:wsp>
                    </wpg:wgp>
                  </a:graphicData>
                </a:graphic>
              </wp:anchor>
            </w:drawing>
          </mc:Choice>
          <mc:Fallback>
            <w:pict>
              <v:group id="_x0000_s1026" o:spid="_x0000_s1026" o:spt="203" style="position:absolute;left:0pt;margin-left:0.75pt;margin-top:0.45pt;height:117.15pt;width:439.7pt;z-index:251660288;mso-width-relative:page;mso-height-relative:page;" coordorigin="1410,9240" coordsize="8794,2343" o:gfxdata="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CAFap7VAAAABgEAAA8AAAAAAAAAAQAgAAAAIgAAAGRycy9kb3ducmV2LnhtbFBLAQIUABQAAAAI&#10;AIdO4kAoLM1pmwIAANMHAAAOAAAAAAAAAAEAIAAAACQBAABkcnMvZTJvRG9jLnhtbFBLBQYAAAAA&#10;BgAGAFkBAAAxBgAAAAA=&#10;">
                <o:lock v:ext="edit" aspectratio="f"/>
                <v:rect id="矩形 10" o:spid="_x0000_s1026" o:spt="1" style="position:absolute;left:1410;top:9240;height:2343;width:4337;"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（正面）</w:t>
                        </w:r>
                      </w:p>
                      <w:p/>
                    </w:txbxContent>
                  </v:textbox>
                </v:rect>
                <v:rect id="矩形 11" o:spid="_x0000_s1026" o:spt="1" style="position:absolute;left:5867;top:9240;height:2343;width:433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p>
                      <w:p>
                        <w:pPr>
                          <w:jc w:val="center"/>
                        </w:pPr>
                        <w:r>
                          <w:rPr>
                            <w:rFonts w:hint="eastAsia"/>
                          </w:rPr>
                          <w:t>法定代表人</w:t>
                        </w:r>
                      </w:p>
                      <w:p>
                        <w:pPr>
                          <w:jc w:val="center"/>
                        </w:pPr>
                        <w:r>
                          <w:rPr>
                            <w:rFonts w:hint="eastAsia"/>
                          </w:rPr>
                          <w:t>居民身份证复印件</w:t>
                        </w:r>
                      </w:p>
                      <w:p>
                        <w:pPr>
                          <w:ind w:firstLine="1050" w:firstLineChars="500"/>
                        </w:pPr>
                      </w:p>
                      <w:p>
                        <w:pPr>
                          <w:jc w:val="center"/>
                        </w:pPr>
                        <w:r>
                          <w:rPr>
                            <w:rFonts w:hint="eastAsia"/>
                          </w:rPr>
                          <w:t>（反面）</w:t>
                        </w:r>
                      </w:p>
                      <w:p/>
                    </w:txbxContent>
                  </v:textbox>
                </v:rect>
              </v:group>
            </w:pict>
          </mc:Fallback>
        </mc:AlternateContent>
      </w:r>
    </w:p>
    <w:p>
      <w:pPr>
        <w:spacing w:line="500" w:lineRule="exact"/>
        <w:rPr>
          <w:rFonts w:hint="eastAsia" w:ascii="仿宋" w:hAnsi="仿宋" w:eastAsia="仿宋" w:cs="仿宋"/>
          <w:bCs/>
          <w:sz w:val="24"/>
          <w:szCs w:val="24"/>
        </w:rPr>
      </w:pPr>
    </w:p>
    <w:p>
      <w:pPr>
        <w:spacing w:line="500" w:lineRule="exact"/>
        <w:rPr>
          <w:rFonts w:hint="eastAsia" w:ascii="仿宋" w:hAnsi="仿宋" w:eastAsia="仿宋" w:cs="仿宋"/>
          <w:bCs/>
          <w:sz w:val="24"/>
          <w:szCs w:val="24"/>
        </w:rPr>
      </w:pPr>
    </w:p>
    <w:p>
      <w:pPr>
        <w:spacing w:line="500" w:lineRule="exact"/>
        <w:rPr>
          <w:rFonts w:hint="eastAsia" w:ascii="仿宋" w:hAnsi="仿宋" w:eastAsia="仿宋" w:cs="仿宋"/>
          <w:bCs/>
          <w:sz w:val="24"/>
          <w:szCs w:val="24"/>
        </w:rPr>
      </w:pPr>
    </w:p>
    <w:p>
      <w:pPr>
        <w:spacing w:line="500" w:lineRule="exact"/>
        <w:rPr>
          <w:rFonts w:hint="eastAsia" w:ascii="仿宋" w:hAnsi="仿宋" w:eastAsia="仿宋" w:cs="仿宋"/>
          <w:bCs/>
          <w:sz w:val="24"/>
          <w:szCs w:val="24"/>
        </w:rPr>
      </w:pPr>
    </w:p>
    <w:p>
      <w:pPr>
        <w:keepNext w:val="0"/>
        <w:keepLines w:val="0"/>
        <w:widowControl/>
        <w:suppressLineNumbers w:val="0"/>
        <w:wordWrap w:val="0"/>
        <w:autoSpaceDE w:val="0"/>
        <w:autoSpaceDN/>
        <w:spacing w:before="0" w:beforeAutospacing="0" w:after="0" w:afterAutospacing="0" w:line="480" w:lineRule="exact"/>
        <w:ind w:right="0" w:firstLine="480" w:firstLineChars="200"/>
        <w:jc w:val="both"/>
        <w:rPr>
          <w:rFonts w:hint="eastAsia" w:ascii="仿宋" w:hAnsi="仿宋" w:eastAsia="仿宋" w:cs="仿宋"/>
          <w:color w:val="auto"/>
          <w:kern w:val="2"/>
          <w:sz w:val="24"/>
          <w:szCs w:val="24"/>
          <w:lang w:val="en-US" w:eastAsia="zh-CN" w:bidi="ar-SA"/>
        </w:rPr>
      </w:pPr>
      <w:r>
        <w:rPr>
          <w:rFonts w:hint="eastAsia" w:ascii="仿宋" w:hAnsi="仿宋" w:eastAsia="仿宋" w:cs="仿宋"/>
          <w:kern w:val="2"/>
          <w:sz w:val="24"/>
          <w:szCs w:val="24"/>
          <w:lang w:val="en-US" w:eastAsia="zh-CN" w:bidi="ar-SA"/>
        </w:rPr>
        <w:t>本授权证明书声明：注册于</w:t>
      </w:r>
      <w:r>
        <w:rPr>
          <w:rFonts w:hint="eastAsia" w:ascii="仿宋" w:hAnsi="仿宋" w:eastAsia="仿宋" w:cs="仿宋"/>
          <w:kern w:val="2"/>
          <w:sz w:val="24"/>
          <w:szCs w:val="24"/>
          <w:u w:val="single"/>
          <w:lang w:val="en-US" w:eastAsia="zh-CN" w:bidi="ar-SA"/>
        </w:rPr>
        <w:t xml:space="preserve"> （供应商地址）  </w:t>
      </w:r>
      <w:r>
        <w:rPr>
          <w:rFonts w:hint="eastAsia" w:ascii="仿宋" w:hAnsi="仿宋" w:eastAsia="仿宋" w:cs="仿宋"/>
          <w:kern w:val="2"/>
          <w:sz w:val="24"/>
          <w:szCs w:val="24"/>
          <w:lang w:val="en-US" w:eastAsia="zh-CN" w:bidi="ar-SA"/>
        </w:rPr>
        <w:t>的</w:t>
      </w:r>
      <w:r>
        <w:rPr>
          <w:rFonts w:hint="eastAsia" w:ascii="仿宋" w:hAnsi="仿宋" w:eastAsia="仿宋" w:cs="仿宋"/>
          <w:kern w:val="2"/>
          <w:sz w:val="24"/>
          <w:szCs w:val="24"/>
          <w:u w:val="single"/>
          <w:lang w:val="en-US" w:eastAsia="zh-CN" w:bidi="ar-SA"/>
        </w:rPr>
        <w:t xml:space="preserve">  （供应商名称）    </w:t>
      </w:r>
      <w:r>
        <w:rPr>
          <w:rFonts w:hint="eastAsia" w:ascii="仿宋" w:hAnsi="仿宋" w:eastAsia="仿宋" w:cs="仿宋"/>
          <w:kern w:val="2"/>
          <w:sz w:val="24"/>
          <w:szCs w:val="24"/>
          <w:lang w:val="en-US" w:eastAsia="zh-CN" w:bidi="ar-SA"/>
        </w:rPr>
        <w:t>在下面签名的</w:t>
      </w:r>
      <w:r>
        <w:rPr>
          <w:rFonts w:hint="eastAsia" w:ascii="仿宋" w:hAnsi="仿宋" w:eastAsia="仿宋" w:cs="仿宋"/>
          <w:kern w:val="2"/>
          <w:sz w:val="24"/>
          <w:szCs w:val="24"/>
          <w:u w:val="single"/>
          <w:lang w:val="en-US" w:eastAsia="zh-CN" w:bidi="ar-SA"/>
        </w:rPr>
        <w:t>（法定代表人姓名、职务）</w:t>
      </w:r>
      <w:r>
        <w:rPr>
          <w:rFonts w:hint="eastAsia" w:ascii="仿宋" w:hAnsi="仿宋" w:eastAsia="仿宋" w:cs="仿宋"/>
          <w:kern w:val="2"/>
          <w:sz w:val="24"/>
          <w:szCs w:val="24"/>
          <w:lang w:val="en-US" w:eastAsia="zh-CN" w:bidi="ar-SA"/>
        </w:rPr>
        <w:t>在此授权</w:t>
      </w:r>
      <w:r>
        <w:rPr>
          <w:rFonts w:hint="eastAsia" w:ascii="仿宋" w:hAnsi="仿宋" w:eastAsia="仿宋" w:cs="仿宋"/>
          <w:kern w:val="2"/>
          <w:sz w:val="24"/>
          <w:szCs w:val="24"/>
          <w:u w:val="single"/>
          <w:lang w:val="en-US" w:eastAsia="zh-CN" w:bidi="ar-SA"/>
        </w:rPr>
        <w:t>（供应商授权代表姓名、职务）</w:t>
      </w:r>
      <w:r>
        <w:rPr>
          <w:rFonts w:hint="eastAsia" w:ascii="仿宋" w:hAnsi="仿宋" w:eastAsia="仿宋" w:cs="仿宋"/>
          <w:kern w:val="2"/>
          <w:sz w:val="24"/>
          <w:szCs w:val="24"/>
          <w:lang w:val="en-US" w:eastAsia="zh-CN" w:bidi="ar-SA"/>
        </w:rPr>
        <w:t>作为我方的合法代理人</w:t>
      </w:r>
      <w:r>
        <w:rPr>
          <w:rFonts w:hint="eastAsia" w:ascii="仿宋" w:hAnsi="仿宋" w:eastAsia="仿宋" w:cs="仿宋"/>
          <w:color w:val="auto"/>
          <w:kern w:val="2"/>
          <w:sz w:val="24"/>
          <w:szCs w:val="24"/>
          <w:lang w:val="en-US" w:eastAsia="zh-CN" w:bidi="ar-SA"/>
        </w:rPr>
        <w:t>，就</w:t>
      </w:r>
      <w:r>
        <w:rPr>
          <w:rFonts w:hint="eastAsia" w:ascii="仿宋" w:hAnsi="仿宋" w:eastAsia="仿宋" w:cs="仿宋"/>
          <w:color w:val="auto"/>
          <w:kern w:val="2"/>
          <w:sz w:val="24"/>
          <w:szCs w:val="24"/>
          <w:u w:val="single"/>
          <w:lang w:val="en-US" w:eastAsia="zh-CN" w:bidi="ar-SA"/>
        </w:rPr>
        <w:t>广东省惠州监狱监管区“除四害、灭红火蚁、灭白蚁”服务采购项目</w:t>
      </w:r>
      <w:r>
        <w:rPr>
          <w:rFonts w:hint="eastAsia" w:ascii="仿宋" w:hAnsi="仿宋" w:eastAsia="仿宋" w:cs="仿宋"/>
          <w:color w:val="auto"/>
          <w:kern w:val="2"/>
          <w:sz w:val="24"/>
          <w:szCs w:val="24"/>
          <w:lang w:val="en-US" w:eastAsia="zh-CN" w:bidi="ar-SA"/>
        </w:rPr>
        <w:t>，采购合同的签订、执行、完成和售后服务，作为响应供应商代表以我方的名义处理一切与之有关的事务。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供应商授权代表无转委托权限。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本证明书自法定代表人签字之日起生效，特此声明。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4"/>
          <w:sz w:val="24"/>
          <w:szCs w:val="24"/>
          <w:u w:val="single"/>
        </w:rPr>
      </w:pPr>
      <w:r>
        <w:rPr>
          <w:rFonts w:hint="eastAsia" w:ascii="仿宋" w:hAnsi="仿宋" w:eastAsia="仿宋" w:cs="仿宋"/>
          <w:spacing w:val="4"/>
          <w:sz w:val="24"/>
          <w:szCs w:val="24"/>
        </w:rPr>
        <w:t>供应商名称（</w:t>
      </w:r>
      <w:r>
        <w:rPr>
          <w:rFonts w:hint="eastAsia" w:ascii="仿宋" w:hAnsi="仿宋" w:eastAsia="仿宋" w:cs="仿宋"/>
          <w:spacing w:val="4"/>
          <w:sz w:val="24"/>
          <w:szCs w:val="24"/>
          <w:lang w:eastAsia="zh-CN"/>
        </w:rPr>
        <w:t>填写名称并</w:t>
      </w:r>
      <w:r>
        <w:rPr>
          <w:rFonts w:hint="eastAsia" w:ascii="仿宋" w:hAnsi="仿宋" w:eastAsia="仿宋" w:cs="仿宋"/>
          <w:sz w:val="24"/>
          <w:szCs w:val="24"/>
          <w:lang w:eastAsia="zh-CN"/>
        </w:rPr>
        <w:t>加</w:t>
      </w:r>
      <w:r>
        <w:rPr>
          <w:rFonts w:hint="eastAsia" w:ascii="仿宋" w:hAnsi="仿宋" w:eastAsia="仿宋" w:cs="仿宋"/>
          <w:sz w:val="24"/>
          <w:szCs w:val="24"/>
        </w:rPr>
        <w:t>盖</w:t>
      </w:r>
      <w:r>
        <w:rPr>
          <w:rFonts w:hint="eastAsia" w:ascii="仿宋" w:hAnsi="仿宋" w:eastAsia="仿宋" w:cs="仿宋"/>
          <w:spacing w:val="4"/>
          <w:sz w:val="24"/>
          <w:szCs w:val="24"/>
        </w:rPr>
        <w:t>公章）：</w:t>
      </w:r>
      <w:r>
        <w:rPr>
          <w:rFonts w:hint="eastAsia" w:ascii="仿宋" w:hAnsi="仿宋" w:eastAsia="仿宋" w:cs="仿宋"/>
          <w:spacing w:val="4"/>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lang w:eastAsia="zh-CN"/>
        </w:rPr>
        <w:t>或盖章</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4"/>
          <w:sz w:val="24"/>
          <w:szCs w:val="24"/>
        </w:rPr>
      </w:pPr>
      <w:r>
        <w:rPr>
          <w:rFonts w:hint="eastAsia" w:ascii="仿宋" w:hAnsi="仿宋" w:eastAsia="仿宋" w:cs="仿宋"/>
          <w:sz w:val="24"/>
          <w:szCs w:val="24"/>
        </w:rPr>
        <w:t>供应商授权代表（签</w:t>
      </w:r>
      <w:r>
        <w:rPr>
          <w:rFonts w:hint="eastAsia" w:ascii="仿宋" w:hAnsi="仿宋" w:eastAsia="仿宋" w:cs="仿宋"/>
          <w:sz w:val="24"/>
          <w:szCs w:val="24"/>
          <w:lang w:eastAsia="zh-CN"/>
        </w:rPr>
        <w:t>字或盖章</w:t>
      </w:r>
      <w:r>
        <w:rPr>
          <w:rFonts w:hint="eastAsia" w:ascii="仿宋" w:hAnsi="仿宋" w:eastAsia="仿宋" w:cs="仿宋"/>
          <w:sz w:val="24"/>
          <w:szCs w:val="24"/>
        </w:rPr>
        <w:t>）：</w:t>
      </w:r>
      <w:r>
        <w:rPr>
          <w:rFonts w:hint="eastAsia" w:ascii="仿宋" w:hAnsi="仿宋" w:eastAsia="仿宋" w:cs="仿宋"/>
          <w:spacing w:val="4"/>
          <w:sz w:val="24"/>
          <w:szCs w:val="24"/>
          <w:u w:val="single"/>
        </w:rPr>
        <w:t xml:space="preserve">             </w:t>
      </w:r>
      <w:r>
        <w:rPr>
          <w:rFonts w:hint="eastAsia" w:ascii="仿宋" w:hAnsi="仿宋" w:eastAsia="仿宋" w:cs="仿宋"/>
          <w:spacing w:val="4"/>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pacing w:val="4"/>
          <w:sz w:val="24"/>
          <w:szCs w:val="24"/>
        </w:rPr>
      </w:pPr>
      <w:r>
        <w:rPr>
          <w:rFonts w:hint="eastAsia" w:ascii="仿宋" w:hAnsi="仿宋" w:eastAsia="仿宋" w:cs="仿宋"/>
          <w:spacing w:val="4"/>
          <w:sz w:val="24"/>
          <w:szCs w:val="24"/>
        </w:rPr>
        <w:t>日期：</w:t>
      </w:r>
      <w:r>
        <w:rPr>
          <w:rFonts w:hint="eastAsia" w:ascii="仿宋" w:hAnsi="仿宋" w:eastAsia="仿宋" w:cs="仿宋"/>
          <w:spacing w:val="4"/>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p>
    <w:p>
      <w:pPr>
        <w:spacing w:line="500" w:lineRule="exact"/>
        <w:rPr>
          <w:rFonts w:hint="eastAsia" w:ascii="仿宋" w:hAnsi="仿宋" w:eastAsia="仿宋" w:cs="仿宋"/>
          <w:sz w:val="24"/>
          <w:szCs w:val="24"/>
        </w:rPr>
      </w:pPr>
      <w:r>
        <w:rPr>
          <w:rFonts w:hint="eastAsia" w:ascii="仿宋" w:hAnsi="仿宋" w:eastAsia="仿宋" w:cs="仿宋"/>
          <w:sz w:val="24"/>
          <w:szCs w:val="24"/>
        </w:rPr>
        <mc:AlternateContent>
          <mc:Choice Requires="wpg">
            <w:drawing>
              <wp:anchor distT="0" distB="0" distL="114300" distR="114300" simplePos="0" relativeHeight="251661312" behindDoc="0" locked="0" layoutInCell="1" allowOverlap="1">
                <wp:simplePos x="0" y="0"/>
                <wp:positionH relativeFrom="column">
                  <wp:posOffset>9525</wp:posOffset>
                </wp:positionH>
                <wp:positionV relativeFrom="paragraph">
                  <wp:posOffset>9525</wp:posOffset>
                </wp:positionV>
                <wp:extent cx="5584190" cy="1487805"/>
                <wp:effectExtent l="4445" t="4445" r="12065" b="12700"/>
                <wp:wrapNone/>
                <wp:docPr id="8" name="组合 8"/>
                <wp:cNvGraphicFramePr/>
                <a:graphic xmlns:a="http://schemas.openxmlformats.org/drawingml/2006/main">
                  <a:graphicData uri="http://schemas.microsoft.com/office/word/2010/wordprocessingGroup">
                    <wpg:wgp>
                      <wpg:cNvGrpSpPr/>
                      <wpg:grpSpPr>
                        <a:xfrm>
                          <a:off x="0" y="0"/>
                          <a:ext cx="5584190" cy="1487805"/>
                          <a:chOff x="1410" y="9240"/>
                          <a:chExt cx="8794" cy="2343"/>
                        </a:xfrm>
                        <a:effectLst/>
                      </wpg:grpSpPr>
                      <wps:wsp>
                        <wps:cNvPr id="13" name="矩形 13"/>
                        <wps:cNvSpPr/>
                        <wps:spPr>
                          <a:xfrm>
                            <a:off x="1410"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供应商授权代表</w:t>
                              </w:r>
                            </w:p>
                            <w:p>
                              <w:pPr>
                                <w:jc w:val="center"/>
                              </w:pPr>
                              <w:r>
                                <w:rPr>
                                  <w:rFonts w:hint="eastAsia"/>
                                </w:rPr>
                                <w:t>居民身份证复印件</w:t>
                              </w:r>
                            </w:p>
                            <w:p>
                              <w:pPr>
                                <w:ind w:firstLine="1050" w:firstLineChars="500"/>
                              </w:pPr>
                            </w:p>
                            <w:p>
                              <w:pPr>
                                <w:jc w:val="center"/>
                              </w:pPr>
                              <w:r>
                                <w:rPr>
                                  <w:rFonts w:hint="eastAsia"/>
                                </w:rPr>
                                <w:t>（正面）</w:t>
                              </w:r>
                            </w:p>
                            <w:p/>
                          </w:txbxContent>
                        </wps:txbx>
                        <wps:bodyPr upright="1"/>
                      </wps:wsp>
                      <wps:wsp>
                        <wps:cNvPr id="14" name="矩形 14"/>
                        <wps:cNvSpPr/>
                        <wps:spPr>
                          <a:xfrm>
                            <a:off x="5867" y="9240"/>
                            <a:ext cx="4337" cy="2343"/>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供应商授权代表</w:t>
                              </w:r>
                            </w:p>
                            <w:p>
                              <w:pPr>
                                <w:jc w:val="center"/>
                              </w:pPr>
                              <w:r>
                                <w:rPr>
                                  <w:rFonts w:hint="eastAsia"/>
                                </w:rPr>
                                <w:t>居民身份证复印件</w:t>
                              </w:r>
                            </w:p>
                            <w:p>
                              <w:pPr>
                                <w:ind w:firstLine="1050" w:firstLineChars="500"/>
                              </w:pPr>
                            </w:p>
                            <w:p>
                              <w:pPr>
                                <w:jc w:val="center"/>
                              </w:pPr>
                              <w:r>
                                <w:rPr>
                                  <w:rFonts w:hint="eastAsia"/>
                                </w:rPr>
                                <w:t>（反面）</w:t>
                              </w:r>
                            </w:p>
                            <w:p/>
                          </w:txbxContent>
                        </wps:txbx>
                        <wps:bodyPr upright="1"/>
                      </wps:wsp>
                    </wpg:wgp>
                  </a:graphicData>
                </a:graphic>
              </wp:anchor>
            </w:drawing>
          </mc:Choice>
          <mc:Fallback>
            <w:pict>
              <v:group id="_x0000_s1026" o:spid="_x0000_s1026" o:spt="203" style="position:absolute;left:0pt;margin-left:0.75pt;margin-top:0.75pt;height:117.15pt;width:439.7pt;z-index:251661312;mso-width-relative:page;mso-height-relative:page;" coordorigin="1410,9240" coordsize="8794,2343" o:gfxdata="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tAamwdUAAAAHAQAADwAAAAAAAAABACAAAAAiAAAAZHJzL2Rvd25yZXYueG1sUEsBAhQAFAAA&#10;AAgAh07iQEWEpQudAgAA1QcAAA4AAAAAAAAAAQAgAAAAJAEAAGRycy9lMm9Eb2MueG1sUEsFBgAA&#10;AAAGAAYAWQEAADMGAAAAAA==&#10;">
                <o:lock v:ext="edit" aspectratio="f"/>
                <v:rect id="_x0000_s1026" o:spid="_x0000_s1026" o:spt="1" style="position:absolute;left:1410;top:9240;height:2343;width:4337;"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p>
                      <w:p>
                        <w:pPr>
                          <w:jc w:val="center"/>
                        </w:pPr>
                        <w:r>
                          <w:rPr>
                            <w:rFonts w:hint="eastAsia"/>
                          </w:rPr>
                          <w:t>供应商授权代表</w:t>
                        </w:r>
                      </w:p>
                      <w:p>
                        <w:pPr>
                          <w:jc w:val="center"/>
                        </w:pPr>
                        <w:r>
                          <w:rPr>
                            <w:rFonts w:hint="eastAsia"/>
                          </w:rPr>
                          <w:t>居民身份证复印件</w:t>
                        </w:r>
                      </w:p>
                      <w:p>
                        <w:pPr>
                          <w:ind w:firstLine="1050" w:firstLineChars="500"/>
                        </w:pPr>
                      </w:p>
                      <w:p>
                        <w:pPr>
                          <w:jc w:val="center"/>
                        </w:pPr>
                        <w:r>
                          <w:rPr>
                            <w:rFonts w:hint="eastAsia"/>
                          </w:rPr>
                          <w:t>（正面）</w:t>
                        </w:r>
                      </w:p>
                      <w:p/>
                    </w:txbxContent>
                  </v:textbox>
                </v:rect>
                <v:rect id="_x0000_s1026" o:spid="_x0000_s1026" o:spt="1" style="position:absolute;left:5867;top:9240;height:2343;width:433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pPr>
                      </w:p>
                      <w:p>
                        <w:pPr>
                          <w:jc w:val="center"/>
                        </w:pPr>
                        <w:r>
                          <w:rPr>
                            <w:rFonts w:hint="eastAsia"/>
                          </w:rPr>
                          <w:t>供应商授权代表</w:t>
                        </w:r>
                      </w:p>
                      <w:p>
                        <w:pPr>
                          <w:jc w:val="center"/>
                        </w:pPr>
                        <w:r>
                          <w:rPr>
                            <w:rFonts w:hint="eastAsia"/>
                          </w:rPr>
                          <w:t>居民身份证复印件</w:t>
                        </w:r>
                      </w:p>
                      <w:p>
                        <w:pPr>
                          <w:ind w:firstLine="1050" w:firstLineChars="500"/>
                        </w:pPr>
                      </w:p>
                      <w:p>
                        <w:pPr>
                          <w:jc w:val="center"/>
                        </w:pPr>
                        <w:r>
                          <w:rPr>
                            <w:rFonts w:hint="eastAsia"/>
                          </w:rPr>
                          <w:t>（反面）</w:t>
                        </w:r>
                      </w:p>
                      <w:p/>
                    </w:txbxContent>
                  </v:textbox>
                </v:rect>
              </v:group>
            </w:pict>
          </mc:Fallback>
        </mc:AlternateContent>
      </w:r>
    </w:p>
    <w:p>
      <w:pPr>
        <w:rPr>
          <w:rFonts w:hint="eastAsia" w:ascii="仿宋" w:hAnsi="仿宋" w:eastAsia="仿宋" w:cs="仿宋"/>
          <w:sz w:val="24"/>
          <w:szCs w:val="24"/>
        </w:rPr>
      </w:pPr>
    </w:p>
    <w:p>
      <w:pPr>
        <w:rPr>
          <w:rFonts w:hint="eastAsia" w:ascii="仿宋" w:hAnsi="仿宋" w:eastAsia="仿宋" w:cs="仿宋"/>
          <w:sz w:val="24"/>
          <w:szCs w:val="24"/>
        </w:rPr>
      </w:pPr>
    </w:p>
    <w:p>
      <w:pPr>
        <w:spacing w:before="156" w:beforeLines="50" w:after="156" w:afterLines="50" w:line="376" w:lineRule="auto"/>
        <w:jc w:val="both"/>
        <w:outlineLvl w:val="9"/>
        <w:rPr>
          <w:rFonts w:hint="eastAsia" w:ascii="仿宋" w:hAnsi="仿宋" w:eastAsia="仿宋" w:cs="仿宋"/>
          <w:kern w:val="0"/>
          <w:sz w:val="30"/>
          <w:szCs w:val="30"/>
        </w:rPr>
      </w:pPr>
    </w:p>
    <w:p>
      <w:pPr>
        <w:widowControl w:val="0"/>
        <w:spacing w:line="360" w:lineRule="auto"/>
        <w:ind w:firstLine="2880" w:firstLineChars="900"/>
        <w:jc w:val="both"/>
        <w:rPr>
          <w:rFonts w:hint="eastAsia" w:ascii="仿宋" w:hAnsi="仿宋" w:eastAsia="仿宋" w:cs="仿宋"/>
          <w:b w:val="0"/>
          <w:bCs w:val="0"/>
          <w:kern w:val="2"/>
          <w:sz w:val="32"/>
          <w:szCs w:val="32"/>
          <w:lang w:val="en-US" w:eastAsia="zh-CN" w:bidi="ar-SA"/>
        </w:rPr>
      </w:pPr>
    </w:p>
    <w:p>
      <w:pPr>
        <w:widowControl w:val="0"/>
        <w:spacing w:line="360" w:lineRule="auto"/>
        <w:ind w:firstLine="2880" w:firstLineChars="900"/>
        <w:jc w:val="both"/>
        <w:outlineLvl w:val="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 五、书面声明</w:t>
      </w:r>
    </w:p>
    <w:p>
      <w:pPr>
        <w:pStyle w:val="5"/>
        <w:jc w:val="both"/>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致广东省惠州监狱：</w:t>
      </w:r>
    </w:p>
    <w:p>
      <w:pPr>
        <w:pStyle w:val="5"/>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依据贵方采购项目名称要求，在此，我方声明如下：</w:t>
      </w:r>
    </w:p>
    <w:p>
      <w:pPr>
        <w:pStyle w:val="5"/>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1、参加政府采购活动前三年内，在经营活动中没有重大违法记录；</w:t>
      </w:r>
    </w:p>
    <w:p>
      <w:pPr>
        <w:pStyle w:val="5"/>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2、完全响应且满足本项目比价文件已标明的实质性条款（凡带“★”号的）；</w:t>
      </w:r>
    </w:p>
    <w:p>
      <w:pPr>
        <w:pStyle w:val="5"/>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3、不存在单位负责人为同一人或者存在直接控股、管理关系的不同供应商，参加同一合同项下的政府采购活动。</w:t>
      </w:r>
    </w:p>
    <w:p>
      <w:pPr>
        <w:pStyle w:val="5"/>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如果我们提供的声明或承诺不真实，则完全同意认定为我公司提供虚假材料，并同意作相应处理，如有违法、违规、弄虚作假行为，所造成的损失、不良后果及法律责任，一律由我公司（企业）承担。</w:t>
      </w:r>
    </w:p>
    <w:p>
      <w:pPr>
        <w:spacing w:line="500" w:lineRule="exact"/>
        <w:rPr>
          <w:rFonts w:hint="eastAsia" w:ascii="仿宋" w:hAnsi="仿宋" w:eastAsia="仿宋" w:cs="仿宋_GB2312"/>
          <w:sz w:val="30"/>
          <w:szCs w:val="30"/>
          <w:lang w:val="en-US" w:eastAsia="zh-CN"/>
        </w:rPr>
      </w:pPr>
    </w:p>
    <w:p>
      <w:pPr>
        <w:spacing w:line="500" w:lineRule="exact"/>
        <w:rPr>
          <w:rFonts w:hint="eastAsia" w:ascii="仿宋" w:hAnsi="仿宋" w:eastAsia="仿宋" w:cs="仿宋"/>
          <w:color w:val="auto"/>
          <w:sz w:val="30"/>
          <w:szCs w:val="30"/>
          <w:u w:val="single"/>
        </w:rPr>
      </w:pPr>
      <w:r>
        <w:rPr>
          <w:rFonts w:hint="eastAsia" w:ascii="仿宋" w:hAnsi="仿宋" w:eastAsia="仿宋" w:cs="仿宋"/>
          <w:color w:val="auto"/>
          <w:spacing w:val="4"/>
          <w:sz w:val="30"/>
          <w:szCs w:val="30"/>
        </w:rPr>
        <w:t>供应商名称（</w:t>
      </w:r>
      <w:r>
        <w:rPr>
          <w:rFonts w:hint="eastAsia" w:ascii="仿宋" w:hAnsi="仿宋" w:eastAsia="仿宋" w:cs="仿宋"/>
          <w:color w:val="auto"/>
          <w:spacing w:val="4"/>
          <w:sz w:val="30"/>
          <w:szCs w:val="30"/>
          <w:lang w:eastAsia="zh-CN"/>
        </w:rPr>
        <w:t>填写名称并加</w:t>
      </w:r>
      <w:r>
        <w:rPr>
          <w:rFonts w:hint="eastAsia" w:ascii="仿宋" w:hAnsi="仿宋" w:eastAsia="仿宋" w:cs="仿宋"/>
          <w:color w:val="auto"/>
          <w:sz w:val="30"/>
          <w:szCs w:val="30"/>
        </w:rPr>
        <w:t>盖</w:t>
      </w:r>
      <w:r>
        <w:rPr>
          <w:rFonts w:hint="eastAsia" w:ascii="仿宋" w:hAnsi="仿宋" w:eastAsia="仿宋" w:cs="仿宋"/>
          <w:color w:val="auto"/>
          <w:spacing w:val="4"/>
          <w:sz w:val="30"/>
          <w:szCs w:val="30"/>
        </w:rPr>
        <w:t>公章）：</w:t>
      </w:r>
      <w:r>
        <w:rPr>
          <w:rFonts w:hint="eastAsia" w:ascii="仿宋" w:hAnsi="仿宋" w:eastAsia="仿宋" w:cs="仿宋"/>
          <w:color w:val="auto"/>
          <w:spacing w:val="4"/>
          <w:sz w:val="30"/>
          <w:szCs w:val="30"/>
          <w:u w:val="single"/>
        </w:rPr>
        <w:t xml:space="preserve">                        </w:t>
      </w:r>
    </w:p>
    <w:p>
      <w:pPr>
        <w:spacing w:line="520" w:lineRule="exact"/>
        <w:rPr>
          <w:rFonts w:hint="eastAsia" w:ascii="仿宋" w:hAnsi="仿宋" w:eastAsia="仿宋" w:cs="仿宋"/>
          <w:color w:val="auto"/>
          <w:spacing w:val="4"/>
          <w:sz w:val="30"/>
          <w:szCs w:val="30"/>
        </w:rPr>
      </w:pPr>
      <w:r>
        <w:rPr>
          <w:rFonts w:hint="eastAsia" w:ascii="仿宋" w:hAnsi="仿宋" w:eastAsia="仿宋" w:cs="仿宋"/>
          <w:color w:val="auto"/>
          <w:sz w:val="30"/>
          <w:szCs w:val="30"/>
        </w:rPr>
        <w:t>法定代表人或供应商授权代表（签名</w:t>
      </w:r>
      <w:r>
        <w:rPr>
          <w:rFonts w:hint="eastAsia" w:ascii="仿宋" w:hAnsi="仿宋" w:eastAsia="仿宋" w:cs="仿宋"/>
          <w:color w:val="auto"/>
          <w:sz w:val="30"/>
          <w:szCs w:val="30"/>
          <w:lang w:eastAsia="zh-CN"/>
        </w:rPr>
        <w:t>或盖章</w:t>
      </w:r>
      <w:r>
        <w:rPr>
          <w:rFonts w:hint="eastAsia" w:ascii="仿宋" w:hAnsi="仿宋" w:eastAsia="仿宋" w:cs="仿宋"/>
          <w:color w:val="auto"/>
          <w:sz w:val="30"/>
          <w:szCs w:val="30"/>
        </w:rPr>
        <w:t>）：</w:t>
      </w:r>
      <w:r>
        <w:rPr>
          <w:rFonts w:hint="eastAsia" w:ascii="仿宋" w:hAnsi="仿宋" w:eastAsia="仿宋" w:cs="仿宋"/>
          <w:color w:val="auto"/>
          <w:spacing w:val="4"/>
          <w:sz w:val="30"/>
          <w:szCs w:val="30"/>
          <w:u w:val="single"/>
        </w:rPr>
        <w:t xml:space="preserve">             </w:t>
      </w:r>
      <w:r>
        <w:rPr>
          <w:rFonts w:hint="eastAsia" w:ascii="仿宋" w:hAnsi="仿宋" w:eastAsia="仿宋" w:cs="仿宋"/>
          <w:color w:val="auto"/>
          <w:spacing w:val="4"/>
          <w:sz w:val="30"/>
          <w:szCs w:val="30"/>
        </w:rPr>
        <w:t xml:space="preserve"> </w:t>
      </w:r>
    </w:p>
    <w:p>
      <w:pPr>
        <w:spacing w:line="520" w:lineRule="exact"/>
        <w:rPr>
          <w:rFonts w:hint="eastAsia" w:ascii="仿宋" w:hAnsi="仿宋" w:eastAsia="仿宋" w:cs="仿宋"/>
          <w:color w:val="auto"/>
          <w:spacing w:val="4"/>
          <w:sz w:val="30"/>
          <w:szCs w:val="30"/>
        </w:rPr>
      </w:pPr>
      <w:r>
        <w:rPr>
          <w:rFonts w:hint="eastAsia" w:ascii="仿宋" w:hAnsi="仿宋" w:eastAsia="仿宋" w:cs="仿宋"/>
          <w:color w:val="auto"/>
          <w:spacing w:val="4"/>
          <w:sz w:val="30"/>
          <w:szCs w:val="30"/>
        </w:rPr>
        <w:t>日期：</w:t>
      </w:r>
      <w:r>
        <w:rPr>
          <w:rFonts w:hint="eastAsia" w:ascii="仿宋" w:hAnsi="仿宋" w:eastAsia="仿宋" w:cs="仿宋"/>
          <w:color w:val="auto"/>
          <w:spacing w:val="4"/>
          <w:sz w:val="30"/>
          <w:szCs w:val="30"/>
          <w:u w:val="single"/>
        </w:rPr>
        <w:t xml:space="preserve">               </w:t>
      </w:r>
    </w:p>
    <w:p>
      <w:pPr>
        <w:spacing w:line="400" w:lineRule="exact"/>
        <w:rPr>
          <w:rFonts w:hint="eastAsia" w:ascii="仿宋" w:hAnsi="仿宋" w:eastAsia="仿宋" w:cs="仿宋"/>
          <w:b/>
          <w:bCs/>
          <w:color w:val="auto"/>
          <w:sz w:val="30"/>
          <w:szCs w:val="30"/>
        </w:rPr>
      </w:pPr>
    </w:p>
    <w:p>
      <w:pPr>
        <w:spacing w:before="156" w:beforeLines="50" w:after="156" w:afterLines="50" w:line="376" w:lineRule="auto"/>
        <w:ind w:firstLine="2560" w:firstLineChars="800"/>
        <w:jc w:val="both"/>
        <w:outlineLvl w:val="9"/>
        <w:rPr>
          <w:rFonts w:hint="eastAsia" w:ascii="仿宋" w:hAnsi="仿宋" w:eastAsia="仿宋" w:cs="仿宋"/>
          <w:sz w:val="32"/>
          <w:szCs w:val="32"/>
          <w:lang w:eastAsia="zh-CN"/>
        </w:rPr>
      </w:pPr>
    </w:p>
    <w:p>
      <w:pPr>
        <w:pStyle w:val="16"/>
        <w:rPr>
          <w:rFonts w:hint="eastAsia" w:ascii="仿宋" w:hAnsi="仿宋" w:eastAsia="仿宋" w:cs="仿宋"/>
          <w:sz w:val="32"/>
          <w:szCs w:val="32"/>
          <w:lang w:eastAsia="zh-CN"/>
        </w:rPr>
      </w:pPr>
    </w:p>
    <w:p>
      <w:pPr>
        <w:pStyle w:val="7"/>
        <w:rPr>
          <w:rFonts w:hint="eastAsia"/>
          <w:lang w:eastAsia="zh-CN"/>
        </w:rPr>
      </w:pPr>
    </w:p>
    <w:p>
      <w:pPr>
        <w:spacing w:before="156" w:beforeLines="50" w:after="156" w:afterLines="50" w:line="376" w:lineRule="auto"/>
        <w:ind w:firstLine="2560" w:firstLineChars="800"/>
        <w:jc w:val="both"/>
        <w:outlineLvl w:val="9"/>
        <w:rPr>
          <w:rFonts w:hint="eastAsia" w:ascii="仿宋" w:hAnsi="仿宋" w:eastAsia="仿宋" w:cs="仿宋"/>
          <w:sz w:val="32"/>
          <w:szCs w:val="32"/>
          <w:lang w:eastAsia="zh-CN"/>
        </w:rPr>
      </w:pPr>
    </w:p>
    <w:p>
      <w:pPr>
        <w:numPr>
          <w:ilvl w:val="0"/>
          <w:numId w:val="0"/>
        </w:numPr>
        <w:spacing w:before="156" w:beforeLines="50" w:after="156" w:afterLines="50" w:line="376" w:lineRule="auto"/>
        <w:jc w:val="center"/>
        <w:outlineLvl w:val="0"/>
        <w:rPr>
          <w:rFonts w:hint="eastAsia" w:ascii="仿宋" w:hAnsi="仿宋" w:eastAsia="仿宋" w:cs="仿宋"/>
          <w:color w:val="auto"/>
          <w:kern w:val="2"/>
          <w:sz w:val="32"/>
          <w:szCs w:val="32"/>
          <w:lang w:val="en-US" w:eastAsia="zh-CN" w:bidi="ar-SA"/>
        </w:rPr>
      </w:pPr>
      <w:bookmarkStart w:id="28" w:name="_Toc11377"/>
      <w:r>
        <w:rPr>
          <w:rFonts w:hint="eastAsia" w:ascii="仿宋" w:hAnsi="仿宋" w:eastAsia="仿宋" w:cs="仿宋"/>
          <w:color w:val="auto"/>
          <w:kern w:val="2"/>
          <w:sz w:val="32"/>
          <w:szCs w:val="32"/>
          <w:lang w:val="en-US" w:eastAsia="zh-CN" w:bidi="ar-SA"/>
        </w:rPr>
        <w:t>六、提供相关证明文件</w:t>
      </w:r>
    </w:p>
    <w:p>
      <w:pPr>
        <w:numPr>
          <w:ilvl w:val="0"/>
          <w:numId w:val="0"/>
        </w:numPr>
        <w:spacing w:before="156" w:beforeLines="50" w:after="156" w:afterLines="50" w:line="376" w:lineRule="auto"/>
        <w:jc w:val="center"/>
        <w:outlineLvl w:val="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提供</w:t>
      </w:r>
      <w:r>
        <w:rPr>
          <w:rFonts w:hint="eastAsia" w:ascii="仿宋" w:hAnsi="仿宋" w:eastAsia="仿宋" w:cs="仿宋"/>
          <w:b/>
          <w:bCs/>
          <w:color w:val="auto"/>
          <w:kern w:val="2"/>
          <w:sz w:val="32"/>
          <w:szCs w:val="32"/>
          <w:lang w:val="en-US" w:eastAsia="zh-CN" w:bidi="ar-SA"/>
        </w:rPr>
        <w:t>营业执照</w:t>
      </w:r>
      <w:r>
        <w:rPr>
          <w:rFonts w:hint="eastAsia" w:ascii="仿宋" w:hAnsi="仿宋" w:eastAsia="仿宋" w:cs="仿宋"/>
          <w:color w:val="auto"/>
          <w:kern w:val="2"/>
          <w:sz w:val="32"/>
          <w:szCs w:val="32"/>
          <w:lang w:val="en-US" w:eastAsia="zh-CN" w:bidi="ar-SA"/>
        </w:rPr>
        <w:t>复印件</w:t>
      </w:r>
      <w:bookmarkEnd w:id="28"/>
      <w:r>
        <w:rPr>
          <w:rFonts w:hint="eastAsia" w:ascii="仿宋" w:hAnsi="仿宋" w:eastAsia="仿宋" w:cs="仿宋"/>
          <w:color w:val="auto"/>
          <w:kern w:val="2"/>
          <w:sz w:val="32"/>
          <w:szCs w:val="32"/>
          <w:lang w:val="en-US" w:eastAsia="zh-CN" w:bidi="ar-SA"/>
        </w:rPr>
        <w:t>并加盖公章</w:t>
      </w:r>
    </w:p>
    <w:p>
      <w:pPr>
        <w:pStyle w:val="8"/>
        <w:rPr>
          <w:rFonts w:hint="eastAsia"/>
          <w:lang w:val="en-US" w:eastAsia="zh-CN"/>
        </w:rPr>
      </w:pPr>
    </w:p>
    <w:p>
      <w:pPr>
        <w:pStyle w:val="8"/>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8"/>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8"/>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8"/>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8"/>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8"/>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8"/>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8"/>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sz w:val="32"/>
          <w:szCs w:val="32"/>
          <w:lang w:eastAsia="zh-CN"/>
        </w:rPr>
      </w:pPr>
      <w:bookmarkStart w:id="29" w:name="_Toc19484"/>
      <w:r>
        <w:rPr>
          <w:rFonts w:hint="eastAsia" w:ascii="仿宋" w:hAnsi="仿宋" w:eastAsia="仿宋" w:cs="仿宋"/>
          <w:color w:val="auto"/>
          <w:sz w:val="32"/>
          <w:szCs w:val="32"/>
          <w:lang w:eastAsia="zh-CN"/>
        </w:rPr>
        <w:br w:type="page"/>
      </w:r>
    </w:p>
    <w:p>
      <w:pPr>
        <w:jc w:val="center"/>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七、报价一览表</w:t>
      </w:r>
      <w:bookmarkEnd w:id="29"/>
      <w:r>
        <w:rPr>
          <w:rFonts w:hint="eastAsia" w:ascii="仿宋" w:hAnsi="仿宋" w:eastAsia="仿宋" w:cs="仿宋"/>
          <w:color w:val="auto"/>
          <w:sz w:val="32"/>
          <w:szCs w:val="32"/>
          <w:lang w:val="en-US" w:eastAsia="zh-CN"/>
        </w:rPr>
        <w:t xml:space="preserve"> </w:t>
      </w:r>
    </w:p>
    <w:tbl>
      <w:tblPr>
        <w:tblStyle w:val="10"/>
        <w:tblpPr w:leftFromText="180" w:rightFromText="180" w:vertAnchor="text" w:horzAnchor="page" w:tblpX="1818" w:tblpY="289"/>
        <w:tblOverlap w:val="never"/>
        <w:tblW w:w="8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gridCol w:w="4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4080" w:type="dxa"/>
            <w:noWrap w:val="0"/>
            <w:vAlign w:val="center"/>
          </w:tcPr>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项目名称</w:t>
            </w:r>
          </w:p>
        </w:tc>
        <w:tc>
          <w:tcPr>
            <w:tcW w:w="4095" w:type="dxa"/>
            <w:noWrap w:val="0"/>
            <w:vAlign w:val="center"/>
          </w:tcPr>
          <w:p>
            <w:pPr>
              <w:spacing w:line="360" w:lineRule="auto"/>
              <w:jc w:val="center"/>
              <w:rPr>
                <w:rFonts w:hint="eastAsia"/>
                <w:lang w:val="en-US" w:eastAsia="zh-CN"/>
              </w:rPr>
            </w:pPr>
            <w:r>
              <w:rPr>
                <w:rFonts w:hint="eastAsia" w:ascii="仿宋" w:hAnsi="仿宋" w:eastAsia="仿宋" w:cs="仿宋"/>
                <w:sz w:val="32"/>
                <w:szCs w:val="32"/>
                <w:lang w:eastAsia="zh-CN"/>
              </w:rPr>
              <w:t>单次报价（元）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4080" w:type="dxa"/>
            <w:noWrap w:val="0"/>
            <w:vAlign w:val="center"/>
          </w:tcPr>
          <w:p>
            <w:pPr>
              <w:spacing w:line="360" w:lineRule="auto"/>
              <w:jc w:val="center"/>
              <w:rPr>
                <w:rFonts w:hint="eastAsia" w:ascii="仿宋" w:hAnsi="仿宋" w:eastAsia="仿宋" w:cs="仿宋"/>
                <w:sz w:val="32"/>
                <w:szCs w:val="32"/>
              </w:rPr>
            </w:pPr>
            <w:r>
              <w:rPr>
                <w:rFonts w:hint="eastAsia" w:ascii="仿宋" w:hAnsi="仿宋" w:eastAsia="仿宋" w:cs="仿宋"/>
                <w:sz w:val="32"/>
                <w:szCs w:val="32"/>
                <w:lang w:val="en-US" w:eastAsia="zh-CN"/>
              </w:rPr>
              <w:t>广东省惠州监狱监管区“除四害、灭红火蚁、灭白蚁”服务采购项目</w:t>
            </w:r>
          </w:p>
        </w:tc>
        <w:tc>
          <w:tcPr>
            <w:tcW w:w="4095" w:type="dxa"/>
            <w:noWrap w:val="0"/>
            <w:vAlign w:val="center"/>
          </w:tcPr>
          <w:p>
            <w:pPr>
              <w:tabs>
                <w:tab w:val="center" w:pos="1939"/>
              </w:tabs>
              <w:spacing w:line="360" w:lineRule="auto"/>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小写：</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p>
          <w:p>
            <w:pPr>
              <w:tabs>
                <w:tab w:val="center" w:pos="1939"/>
              </w:tabs>
              <w:spacing w:line="360" w:lineRule="auto"/>
              <w:ind w:firstLine="640" w:firstLineChars="200"/>
              <w:jc w:val="both"/>
              <w:rPr>
                <w:rFonts w:hint="default" w:ascii="仿宋" w:hAnsi="仿宋" w:eastAsia="仿宋" w:cs="仿宋"/>
                <w:sz w:val="32"/>
                <w:szCs w:val="32"/>
                <w:u w:val="single"/>
                <w:lang w:val="en-US" w:eastAsia="zh-CN"/>
              </w:rPr>
            </w:pPr>
            <w:r>
              <w:rPr>
                <w:rFonts w:hint="eastAsia" w:ascii="仿宋" w:hAnsi="仿宋" w:eastAsia="仿宋" w:cs="仿宋"/>
                <w:sz w:val="32"/>
                <w:szCs w:val="32"/>
                <w:lang w:val="en-US" w:eastAsia="zh-CN"/>
              </w:rPr>
              <w:t>大写：</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8175" w:type="dxa"/>
            <w:gridSpan w:val="2"/>
            <w:noWrap w:val="0"/>
            <w:vAlign w:val="center"/>
          </w:tcPr>
          <w:p>
            <w:pPr>
              <w:keepNext w:val="0"/>
              <w:keepLines w:val="0"/>
              <w:pageBreakBefore w:val="0"/>
              <w:widowControl w:val="0"/>
              <w:numPr>
                <w:ilvl w:val="0"/>
                <w:numId w:val="0"/>
              </w:numPr>
              <w:tabs>
                <w:tab w:val="left" w:pos="360"/>
              </w:tabs>
              <w:kinsoku/>
              <w:wordWrap/>
              <w:overflowPunct/>
              <w:topLinePunct w:val="0"/>
              <w:autoSpaceDE/>
              <w:autoSpaceDN/>
              <w:bidi w:val="0"/>
              <w:adjustRightInd/>
              <w:snapToGrid w:val="0"/>
              <w:spacing w:line="240" w:lineRule="atLeast"/>
              <w:jc w:val="left"/>
              <w:textAlignment w:val="auto"/>
              <w:rPr>
                <w:rFonts w:hint="eastAsia"/>
                <w:lang w:val="en-US" w:eastAsia="zh-CN"/>
              </w:rPr>
            </w:pPr>
            <w:r>
              <w:rPr>
                <w:rFonts w:hint="eastAsia"/>
                <w:lang w:val="en-US" w:eastAsia="zh-CN"/>
              </w:rPr>
              <w:t>备注：</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val="0"/>
              <w:spacing w:line="240" w:lineRule="atLeast"/>
              <w:ind w:firstLine="420" w:firstLineChars="200"/>
              <w:textAlignment w:val="auto"/>
              <w:rPr>
                <w:rFonts w:hint="eastAsia"/>
                <w:lang w:val="en-US" w:eastAsia="zh-CN"/>
              </w:rPr>
            </w:pPr>
            <w:r>
              <w:rPr>
                <w:rFonts w:hint="eastAsia"/>
                <w:lang w:val="en-US" w:eastAsia="zh-CN"/>
              </w:rPr>
              <w:t>1.报价包括人工费、消杀费、税金等履行本合同所需的一切费用。</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val="0"/>
              <w:spacing w:line="240" w:lineRule="atLeast"/>
              <w:ind w:firstLine="420" w:firstLineChars="200"/>
              <w:textAlignment w:val="auto"/>
              <w:rPr>
                <w:rFonts w:hint="eastAsia"/>
                <w:lang w:val="en-US" w:eastAsia="zh-CN"/>
              </w:rPr>
            </w:pPr>
            <w:r>
              <w:rPr>
                <w:rFonts w:hint="eastAsia"/>
                <w:lang w:val="en-US" w:eastAsia="zh-CN"/>
              </w:rPr>
              <w:t>2.单次报价不得高于单次最高限价人民币2153.33元；</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val="0"/>
              <w:spacing w:line="240" w:lineRule="atLeast"/>
              <w:ind w:firstLine="420" w:firstLineChars="200"/>
              <w:textAlignment w:val="auto"/>
              <w:rPr>
                <w:rFonts w:hint="eastAsia"/>
                <w:lang w:val="en-US" w:eastAsia="zh-CN"/>
              </w:rPr>
            </w:pPr>
            <w:r>
              <w:rPr>
                <w:rFonts w:hint="eastAsia"/>
                <w:lang w:val="en-US" w:eastAsia="zh-CN"/>
              </w:rPr>
              <w:t>3.若大小写不一致，以大写金额为准。</w:t>
            </w:r>
          </w:p>
          <w:p>
            <w:pPr>
              <w:pStyle w:val="2"/>
              <w:rPr>
                <w:rFonts w:hint="default"/>
                <w:lang w:val="en-US" w:eastAsia="zh-CN"/>
              </w:rPr>
            </w:pPr>
            <w:r>
              <w:rPr>
                <w:rFonts w:hint="eastAsia" w:ascii="Calibri" w:hAnsi="Calibri" w:eastAsia="宋体" w:cs="Times New Roman"/>
                <w:kern w:val="2"/>
                <w:sz w:val="21"/>
                <w:szCs w:val="24"/>
                <w:lang w:val="en-US" w:eastAsia="zh-CN" w:bidi="ar-SA"/>
              </w:rPr>
              <w:t>4.该项目在符合采购需求、质量和服务相等的前提下，以提出</w:t>
            </w:r>
            <w:r>
              <w:rPr>
                <w:rFonts w:hint="eastAsia" w:ascii="Calibri" w:hAnsi="Calibri" w:eastAsia="宋体" w:cs="Times New Roman"/>
                <w:b/>
                <w:bCs/>
                <w:kern w:val="2"/>
                <w:sz w:val="21"/>
                <w:szCs w:val="24"/>
                <w:lang w:val="en-US" w:eastAsia="zh-CN" w:bidi="ar-SA"/>
              </w:rPr>
              <w:t>最低单价报价</w:t>
            </w:r>
            <w:r>
              <w:rPr>
                <w:rFonts w:hint="eastAsia" w:ascii="Calibri" w:hAnsi="Calibri" w:eastAsia="宋体" w:cs="Times New Roman"/>
                <w:kern w:val="2"/>
                <w:sz w:val="21"/>
                <w:szCs w:val="24"/>
                <w:lang w:val="en-US" w:eastAsia="zh-CN" w:bidi="ar-SA"/>
              </w:rPr>
              <w:t>的供应商作为成交供应商</w:t>
            </w:r>
          </w:p>
        </w:tc>
      </w:tr>
    </w:tbl>
    <w:p>
      <w:pPr>
        <w:numPr>
          <w:ilvl w:val="0"/>
          <w:numId w:val="0"/>
        </w:numPr>
        <w:tabs>
          <w:tab w:val="left" w:pos="360"/>
        </w:tabs>
        <w:snapToGrid w:val="0"/>
        <w:spacing w:line="360" w:lineRule="auto"/>
        <w:ind w:leftChars="0"/>
        <w:rPr>
          <w:rFonts w:hint="default" w:ascii="仿宋" w:hAnsi="仿宋" w:eastAsia="仿宋" w:cs="仿宋"/>
          <w:color w:val="auto"/>
          <w:spacing w:val="4"/>
          <w:sz w:val="30"/>
          <w:szCs w:val="30"/>
          <w:lang w:val="en-US" w:eastAsia="zh-CN"/>
        </w:rPr>
      </w:pPr>
    </w:p>
    <w:p>
      <w:pPr>
        <w:spacing w:line="500" w:lineRule="exact"/>
        <w:jc w:val="left"/>
        <w:rPr>
          <w:rFonts w:hint="eastAsia" w:ascii="仿宋" w:hAnsi="仿宋" w:eastAsia="仿宋" w:cs="仿宋"/>
          <w:color w:val="auto"/>
          <w:sz w:val="30"/>
          <w:szCs w:val="30"/>
          <w:u w:val="single"/>
        </w:rPr>
      </w:pPr>
      <w:r>
        <w:rPr>
          <w:rFonts w:hint="eastAsia" w:ascii="仿宋" w:hAnsi="仿宋" w:eastAsia="仿宋" w:cs="仿宋"/>
          <w:color w:val="auto"/>
          <w:spacing w:val="4"/>
          <w:sz w:val="30"/>
          <w:szCs w:val="30"/>
        </w:rPr>
        <w:t>供应商名称（</w:t>
      </w:r>
      <w:r>
        <w:rPr>
          <w:rFonts w:hint="eastAsia" w:ascii="仿宋" w:hAnsi="仿宋" w:eastAsia="仿宋" w:cs="仿宋"/>
          <w:color w:val="auto"/>
          <w:spacing w:val="4"/>
          <w:sz w:val="30"/>
          <w:szCs w:val="30"/>
          <w:lang w:eastAsia="zh-CN"/>
        </w:rPr>
        <w:t>填写名称并</w:t>
      </w:r>
      <w:r>
        <w:rPr>
          <w:rFonts w:hint="eastAsia" w:ascii="仿宋" w:hAnsi="仿宋" w:eastAsia="仿宋" w:cs="仿宋"/>
          <w:color w:val="auto"/>
          <w:sz w:val="30"/>
          <w:szCs w:val="30"/>
          <w:lang w:eastAsia="zh-CN"/>
        </w:rPr>
        <w:t>加</w:t>
      </w:r>
      <w:r>
        <w:rPr>
          <w:rFonts w:hint="eastAsia" w:ascii="仿宋" w:hAnsi="仿宋" w:eastAsia="仿宋" w:cs="仿宋"/>
          <w:color w:val="auto"/>
          <w:sz w:val="30"/>
          <w:szCs w:val="30"/>
        </w:rPr>
        <w:t>盖</w:t>
      </w:r>
      <w:r>
        <w:rPr>
          <w:rFonts w:hint="eastAsia" w:ascii="仿宋" w:hAnsi="仿宋" w:eastAsia="仿宋" w:cs="仿宋"/>
          <w:color w:val="auto"/>
          <w:spacing w:val="4"/>
          <w:sz w:val="30"/>
          <w:szCs w:val="30"/>
        </w:rPr>
        <w:t>公章）：</w:t>
      </w:r>
      <w:r>
        <w:rPr>
          <w:rFonts w:hint="eastAsia" w:ascii="仿宋" w:hAnsi="仿宋" w:eastAsia="仿宋" w:cs="仿宋"/>
          <w:color w:val="auto"/>
          <w:spacing w:val="4"/>
          <w:sz w:val="30"/>
          <w:szCs w:val="30"/>
          <w:u w:val="single"/>
        </w:rPr>
        <w:t xml:space="preserve">                        </w:t>
      </w:r>
    </w:p>
    <w:p>
      <w:pPr>
        <w:spacing w:line="520" w:lineRule="exact"/>
        <w:jc w:val="left"/>
        <w:rPr>
          <w:rFonts w:hint="eastAsia" w:ascii="仿宋" w:hAnsi="仿宋" w:eastAsia="仿宋" w:cs="仿宋"/>
          <w:color w:val="auto"/>
          <w:spacing w:val="4"/>
          <w:sz w:val="30"/>
          <w:szCs w:val="30"/>
        </w:rPr>
      </w:pPr>
      <w:r>
        <w:rPr>
          <w:rFonts w:hint="eastAsia" w:ascii="仿宋" w:hAnsi="仿宋" w:eastAsia="仿宋" w:cs="仿宋"/>
          <w:color w:val="auto"/>
          <w:sz w:val="30"/>
          <w:szCs w:val="30"/>
        </w:rPr>
        <w:t>法定代表人或供应商授权代表（签名</w:t>
      </w:r>
      <w:r>
        <w:rPr>
          <w:rFonts w:hint="eastAsia" w:ascii="仿宋" w:hAnsi="仿宋" w:eastAsia="仿宋" w:cs="仿宋"/>
          <w:color w:val="auto"/>
          <w:sz w:val="30"/>
          <w:szCs w:val="30"/>
          <w:lang w:eastAsia="zh-CN"/>
        </w:rPr>
        <w:t>或盖章</w:t>
      </w:r>
      <w:r>
        <w:rPr>
          <w:rFonts w:hint="eastAsia" w:ascii="仿宋" w:hAnsi="仿宋" w:eastAsia="仿宋" w:cs="仿宋"/>
          <w:color w:val="auto"/>
          <w:sz w:val="30"/>
          <w:szCs w:val="30"/>
        </w:rPr>
        <w:t>）：</w:t>
      </w:r>
      <w:r>
        <w:rPr>
          <w:rFonts w:hint="eastAsia" w:ascii="仿宋" w:hAnsi="仿宋" w:eastAsia="仿宋" w:cs="仿宋"/>
          <w:color w:val="auto"/>
          <w:spacing w:val="4"/>
          <w:sz w:val="30"/>
          <w:szCs w:val="30"/>
          <w:u w:val="single"/>
        </w:rPr>
        <w:t xml:space="preserve">             </w:t>
      </w:r>
      <w:r>
        <w:rPr>
          <w:rFonts w:hint="eastAsia" w:ascii="仿宋" w:hAnsi="仿宋" w:eastAsia="仿宋" w:cs="仿宋"/>
          <w:color w:val="auto"/>
          <w:spacing w:val="4"/>
          <w:sz w:val="30"/>
          <w:szCs w:val="30"/>
        </w:rPr>
        <w:t xml:space="preserve"> </w:t>
      </w:r>
    </w:p>
    <w:p>
      <w:pPr>
        <w:spacing w:line="520" w:lineRule="exact"/>
        <w:jc w:val="left"/>
        <w:rPr>
          <w:rFonts w:hint="eastAsia" w:ascii="仿宋" w:hAnsi="仿宋" w:eastAsia="仿宋" w:cs="仿宋"/>
          <w:color w:val="auto"/>
          <w:spacing w:val="4"/>
          <w:sz w:val="30"/>
          <w:szCs w:val="30"/>
        </w:rPr>
      </w:pPr>
      <w:r>
        <w:rPr>
          <w:rFonts w:hint="eastAsia" w:ascii="仿宋" w:hAnsi="仿宋" w:eastAsia="仿宋" w:cs="仿宋"/>
          <w:color w:val="auto"/>
          <w:spacing w:val="4"/>
          <w:sz w:val="30"/>
          <w:szCs w:val="30"/>
        </w:rPr>
        <w:t>日期：</w:t>
      </w:r>
      <w:r>
        <w:rPr>
          <w:rFonts w:hint="eastAsia" w:ascii="仿宋" w:hAnsi="仿宋" w:eastAsia="仿宋" w:cs="仿宋"/>
          <w:color w:val="auto"/>
          <w:spacing w:val="4"/>
          <w:sz w:val="30"/>
          <w:szCs w:val="30"/>
          <w:u w:val="single"/>
        </w:rPr>
        <w:t xml:space="preserve">               </w:t>
      </w:r>
    </w:p>
    <w:p/>
    <w:p/>
    <w:p>
      <w:pPr>
        <w:rPr>
          <w:rFonts w:hint="eastAsia"/>
          <w:lang w:eastAsia="zh-CN"/>
        </w:rPr>
      </w:pPr>
    </w:p>
    <w:p/>
    <w:p/>
    <w:p/>
    <w:p/>
    <w:p/>
    <w:sectPr>
      <w:footerReference r:id="rId3" w:type="default"/>
      <w:pgSz w:w="11906" w:h="16838"/>
      <w:pgMar w:top="1440" w:right="1803" w:bottom="1440" w:left="180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361207"/>
    <w:multiLevelType w:val="singleLevel"/>
    <w:tmpl w:val="CE361207"/>
    <w:lvl w:ilvl="0" w:tentative="0">
      <w:start w:val="1"/>
      <w:numFmt w:val="chineseCounting"/>
      <w:suff w:val="nothing"/>
      <w:lvlText w:val="%1、"/>
      <w:lvlJc w:val="left"/>
      <w:rPr>
        <w:rFonts w:hint="eastAsia"/>
      </w:rPr>
    </w:lvl>
  </w:abstractNum>
  <w:abstractNum w:abstractNumId="1">
    <w:nsid w:val="FE86BDBE"/>
    <w:multiLevelType w:val="singleLevel"/>
    <w:tmpl w:val="FE86BDBE"/>
    <w:lvl w:ilvl="0" w:tentative="0">
      <w:start w:val="3"/>
      <w:numFmt w:val="chineseCounting"/>
      <w:suff w:val="space"/>
      <w:lvlText w:val="第%1部分"/>
      <w:lvlJc w:val="left"/>
      <w:rPr>
        <w:rFonts w:hint="eastAsia"/>
      </w:rPr>
    </w:lvl>
  </w:abstractNum>
  <w:abstractNum w:abstractNumId="2">
    <w:nsid w:val="235B2593"/>
    <w:multiLevelType w:val="multilevel"/>
    <w:tmpl w:val="235B259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D4CC37E"/>
    <w:multiLevelType w:val="singleLevel"/>
    <w:tmpl w:val="4D4CC37E"/>
    <w:lvl w:ilvl="0" w:tentative="0">
      <w:start w:val="1"/>
      <w:numFmt w:val="chineseCounting"/>
      <w:suff w:val="nothing"/>
      <w:lvlText w:val="%1、"/>
      <w:lvlJc w:val="left"/>
      <w:rPr>
        <w:rFonts w:hint="eastAsia" w:ascii="楷体" w:hAnsi="楷体" w:eastAsia="楷体" w:cs="楷体"/>
        <w:sz w:val="32"/>
        <w:szCs w:val="32"/>
      </w:rPr>
    </w:lvl>
  </w:abstractNum>
  <w:abstractNum w:abstractNumId="4">
    <w:nsid w:val="6F470724"/>
    <w:multiLevelType w:val="singleLevel"/>
    <w:tmpl w:val="6F470724"/>
    <w:lvl w:ilvl="0" w:tentative="0">
      <w:start w:val="1"/>
      <w:numFmt w:val="chineseCounting"/>
      <w:suff w:val="nothing"/>
      <w:lvlText w:val="（%1）"/>
      <w:lvlJc w:val="left"/>
      <w:rPr>
        <w:rFonts w:hint="eastAsia"/>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037BC2"/>
    <w:rsid w:val="01FE365F"/>
    <w:rsid w:val="10C02C36"/>
    <w:rsid w:val="1F4E1F2C"/>
    <w:rsid w:val="2F037BC2"/>
    <w:rsid w:val="5B941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outlineLvl w:val="1"/>
    </w:pPr>
    <w:rPr>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line="360" w:lineRule="auto"/>
      <w:ind w:firstLine="880" w:firstLineChars="200"/>
    </w:pPr>
  </w:style>
  <w:style w:type="paragraph" w:styleId="5">
    <w:name w:val="Plain Text"/>
    <w:basedOn w:val="1"/>
    <w:next w:val="1"/>
    <w:qFormat/>
    <w:uiPriority w:val="0"/>
    <w:pPr>
      <w:spacing w:line="360" w:lineRule="auto"/>
    </w:pPr>
    <w:rPr>
      <w:rFonts w:ascii="宋体" w:hAnsi="Courier New"/>
      <w:sz w:val="24"/>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Indent 3"/>
    <w:basedOn w:val="1"/>
    <w:qFormat/>
    <w:uiPriority w:val="0"/>
    <w:pPr>
      <w:spacing w:line="360" w:lineRule="auto"/>
      <w:ind w:firstLine="200" w:firstLineChars="200"/>
    </w:pPr>
    <w:rPr>
      <w:rFonts w:ascii="Times New Roman" w:hAnsi="Times New Roman"/>
      <w:szCs w:val="20"/>
    </w:rPr>
  </w:style>
  <w:style w:type="paragraph" w:styleId="8">
    <w:name w:val="toc 2"/>
    <w:basedOn w:val="1"/>
    <w:next w:val="1"/>
    <w:qFormat/>
    <w:uiPriority w:val="99"/>
    <w:pPr>
      <w:spacing w:line="288" w:lineRule="auto"/>
      <w:ind w:left="907"/>
      <w:jc w:val="left"/>
    </w:pPr>
    <w:rPr>
      <w:smallCaps/>
      <w:sz w:val="24"/>
      <w:szCs w:val="20"/>
    </w:rPr>
  </w:style>
  <w:style w:type="paragraph" w:styleId="9">
    <w:name w:val="Normal (Web)"/>
    <w:basedOn w:val="1"/>
    <w:qFormat/>
    <w:uiPriority w:val="0"/>
    <w:rPr>
      <w:sz w:val="24"/>
    </w:rPr>
  </w:style>
  <w:style w:type="character" w:styleId="12">
    <w:name w:val="Strong"/>
    <w:basedOn w:val="11"/>
    <w:qFormat/>
    <w:uiPriority w:val="0"/>
    <w:rPr>
      <w:rFonts w:eastAsia="宋体"/>
      <w:b/>
      <w:bCs/>
      <w:kern w:val="2"/>
      <w:sz w:val="24"/>
      <w:szCs w:val="24"/>
      <w:lang w:val="en-US" w:eastAsia="zh-CN" w:bidi="ar-SA"/>
    </w:rPr>
  </w:style>
  <w:style w:type="character" w:styleId="13">
    <w:name w:val="page number"/>
    <w:basedOn w:val="11"/>
    <w:qFormat/>
    <w:uiPriority w:val="0"/>
  </w:style>
  <w:style w:type="paragraph" w:customStyle="1" w:styleId="14">
    <w:name w:val="_Style 56"/>
    <w:basedOn w:val="1"/>
    <w:next w:val="1"/>
    <w:qFormat/>
    <w:uiPriority w:val="0"/>
    <w:pPr>
      <w:pBdr>
        <w:bottom w:val="single" w:color="auto" w:sz="6" w:space="1"/>
      </w:pBdr>
      <w:jc w:val="center"/>
    </w:pPr>
    <w:rPr>
      <w:rFonts w:ascii="Arial" w:eastAsia="宋体"/>
      <w:vanish/>
      <w:sz w:val="16"/>
    </w:rPr>
  </w:style>
  <w:style w:type="paragraph" w:customStyle="1" w:styleId="15">
    <w:name w:val="正文正"/>
    <w:basedOn w:val="1"/>
    <w:qFormat/>
    <w:uiPriority w:val="0"/>
    <w:pPr>
      <w:spacing w:line="560" w:lineRule="exact"/>
      <w:ind w:firstLine="561"/>
    </w:pPr>
    <w:rPr>
      <w:rFonts w:ascii="Calibri" w:hAnsi="Calibri"/>
      <w:sz w:val="28"/>
      <w:szCs w:val="24"/>
    </w:rPr>
  </w:style>
  <w:style w:type="paragraph" w:customStyle="1" w:styleId="16">
    <w:name w:val="_Style 3"/>
    <w:basedOn w:val="1"/>
    <w:next w:val="7"/>
    <w:qFormat/>
    <w:uiPriority w:val="0"/>
    <w:pPr>
      <w:ind w:firstLine="420" w:firstLineChars="200"/>
    </w:pPr>
    <w:rPr>
      <w:sz w:val="20"/>
    </w:rPr>
  </w:style>
  <w:style w:type="paragraph" w:styleId="1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省监狱管理局</Company>
  <Pages>1</Pages>
  <Words>0</Words>
  <Characters>0</Characters>
  <Lines>0</Lines>
  <Paragraphs>0</Paragraphs>
  <TotalTime>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2024-08-01T02:59:00Z</dcterms:created>
  <dc:creator>廖斐灵</dc:creator>
  <cp:lastModifiedBy>廖斐灵</cp:lastModifiedBy>
  <cp:lastPrinted>2024-08-05T08:21:43Z</cp:lastPrinted>
  <dcterms:modified xsi:type="dcterms:W3CDTF">2024-08-06T08:17:11Z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7EFBD197A1C24716AAC4E75B48E9EAE6</vt:lpwstr>
  </property>
</Properties>
</file>