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5"/>
        <w:jc w:val="center"/>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广东省惠州监狱公务用车车载北斗卫星</w:t>
      </w:r>
    </w:p>
    <w:p>
      <w:pPr>
        <w:pStyle w:val="5"/>
        <w:jc w:val="center"/>
        <w:outlineLvl w:val="9"/>
        <w:rPr>
          <w:rFonts w:hint="eastAsia" w:ascii="仿宋" w:hAnsi="仿宋" w:eastAsia="仿宋" w:cs="仿宋"/>
          <w:b/>
          <w:bCs/>
          <w:sz w:val="32"/>
          <w:szCs w:val="32"/>
          <w:lang w:eastAsia="zh-CN"/>
        </w:rPr>
      </w:pPr>
      <w:r>
        <w:rPr>
          <w:rFonts w:hint="eastAsia" w:ascii="方正小标宋简体" w:hAnsi="方正小标宋简体" w:eastAsia="方正小标宋简体" w:cs="方正小标宋简体"/>
          <w:b w:val="0"/>
          <w:bCs w:val="0"/>
          <w:sz w:val="44"/>
          <w:szCs w:val="44"/>
          <w:lang w:val="en-US" w:eastAsia="zh-CN"/>
        </w:rPr>
        <w:t>定位终端服务项目</w:t>
      </w:r>
    </w:p>
    <w:p>
      <w:pPr>
        <w:pStyle w:val="7"/>
        <w:jc w:val="both"/>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10"/>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7月</w:t>
      </w:r>
      <w:r>
        <w:rPr>
          <w:rFonts w:hint="eastAsia" w:ascii="宋体" w:hAnsi="宋体" w:eastAsia="宋体" w:cs="宋体"/>
          <w:kern w:val="2"/>
          <w:sz w:val="32"/>
          <w:szCs w:val="32"/>
          <w:u w:val="none"/>
          <w:lang w:val="en-US" w:eastAsia="zh-CN" w:bidi="ar"/>
        </w:rPr>
        <w:t xml:space="preserve"> </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outlineLvl w:val="0"/>
        <w:rPr>
          <w:rFonts w:hint="eastAsia" w:ascii="黑体" w:hAnsi="黑体" w:eastAsia="黑体" w:cs="黑体"/>
          <w:sz w:val="32"/>
          <w:szCs w:val="32"/>
          <w:lang w:val="en-US" w:eastAsia="zh-CN"/>
        </w:rPr>
      </w:pPr>
      <w:bookmarkStart w:id="0" w:name="_Toc17400"/>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广东省惠州监狱公务用车车载北斗卫星定位终端服务项目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广东省惠州监狱公务用车车载北斗卫星定位终端服务项目。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人民币57,456元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3" w:name="_Toc15340"/>
      <w:r>
        <w:rPr>
          <w:rFonts w:hint="eastAsia" w:ascii="楷体" w:hAnsi="楷体" w:eastAsia="楷体" w:cs="楷体"/>
          <w:b/>
          <w:bCs/>
          <w:color w:val="auto"/>
          <w:sz w:val="32"/>
          <w:szCs w:val="32"/>
          <w:highlight w:val="none"/>
          <w:lang w:val="en-US" w:eastAsia="zh-CN"/>
        </w:rPr>
        <w:t>服务期</w:t>
      </w:r>
      <w:bookmarkEnd w:id="3"/>
      <w:r>
        <w:rPr>
          <w:rFonts w:hint="eastAsia" w:ascii="楷体" w:hAnsi="楷体" w:eastAsia="楷体" w:cs="楷体"/>
          <w:b/>
          <w:bCs/>
          <w:color w:val="auto"/>
          <w:sz w:val="32"/>
          <w:szCs w:val="32"/>
          <w:highlight w:val="none"/>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lang w:val="en-US" w:eastAsia="zh-CN"/>
        </w:rPr>
      </w:pPr>
      <w:bookmarkStart w:id="4" w:name="_Toc17066"/>
      <w:r>
        <w:rPr>
          <w:rFonts w:hint="eastAsia" w:ascii="仿宋" w:hAnsi="仿宋" w:eastAsia="仿宋" w:cs="仿宋"/>
          <w:sz w:val="32"/>
          <w:szCs w:val="32"/>
          <w:highlight w:val="none"/>
          <w:lang w:val="en-US" w:eastAsia="zh-CN"/>
        </w:rPr>
        <w:t>自合同生效起三年</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left="-10" w:leftChars="0" w:firstLine="64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2024年7月8日（周一）</w:t>
      </w:r>
      <w:r>
        <w:rPr>
          <w:rFonts w:hint="eastAsia" w:ascii="仿宋" w:hAnsi="仿宋" w:eastAsia="仿宋" w:cs="仿宋"/>
          <w:color w:val="auto"/>
          <w:sz w:val="32"/>
          <w:szCs w:val="32"/>
          <w:lang w:val="en-US" w:eastAsia="zh-CN"/>
        </w:rPr>
        <w:t>登录广东省惠州监狱网站下载附件2：</w:t>
      </w:r>
      <w:r>
        <w:rPr>
          <w:rFonts w:hint="eastAsia" w:ascii="仿宋" w:hAnsi="仿宋" w:eastAsia="仿宋" w:cs="仿宋"/>
          <w:sz w:val="32"/>
          <w:szCs w:val="32"/>
          <w:lang w:val="en-US" w:eastAsia="zh-CN"/>
        </w:rPr>
        <w:t>广东省惠州监狱公务用车车载北斗卫星定位终端服务项目</w:t>
      </w:r>
      <w:r>
        <w:rPr>
          <w:rFonts w:hint="eastAsia" w:ascii="仿宋" w:hAnsi="仿宋" w:eastAsia="仿宋" w:cs="仿宋"/>
          <w:color w:val="auto"/>
          <w:sz w:val="32"/>
          <w:szCs w:val="32"/>
          <w:lang w:val="en-US" w:eastAsia="zh-CN"/>
        </w:rPr>
        <w:t>比价文件，按照比价文件第五部分的报价文件要求填写及加盖供应商公章。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七、网上报名</w:t>
      </w:r>
      <w:bookmarkEnd w:id="7"/>
      <w:r>
        <w:rPr>
          <w:rFonts w:hint="eastAsia" w:ascii="楷体" w:hAnsi="楷体" w:eastAsia="楷体" w:cs="楷体"/>
          <w:b/>
          <w:bCs/>
          <w:color w:val="auto"/>
          <w:sz w:val="32"/>
          <w:szCs w:val="32"/>
          <w:lang w:val="en-US" w:eastAsia="zh-CN"/>
        </w:rPr>
        <w:t>及递交报价文件的方式</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u w:val="none"/>
          <w:lang w:val="en-US" w:eastAsia="zh-CN"/>
        </w:rPr>
        <w:t>1.网上报名阶段：</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"mailto:本次比价活动报名采取网上报名的方式进行。供应商自行下载《报名登记表》（详见附件1），如实填写并加盖公章，在报名时间截止前将报名表扫描件发送到电子邮箱（hzjyzfcg@126.com）"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本次比价活动报名采取</w:t>
      </w:r>
      <w:r>
        <w:rPr>
          <w:rFonts w:hint="eastAsia" w:ascii="仿宋" w:hAnsi="仿宋" w:eastAsia="仿宋" w:cs="仿宋"/>
          <w:b/>
          <w:bCs/>
          <w:color w:val="auto"/>
          <w:sz w:val="32"/>
          <w:szCs w:val="32"/>
          <w:lang w:val="en-US" w:eastAsia="zh-CN"/>
        </w:rPr>
        <w:t>网上报名</w:t>
      </w:r>
      <w:r>
        <w:rPr>
          <w:rFonts w:hint="eastAsia" w:ascii="仿宋" w:hAnsi="仿宋" w:eastAsia="仿宋" w:cs="仿宋"/>
          <w:color w:val="auto"/>
          <w:sz w:val="32"/>
          <w:szCs w:val="32"/>
          <w:lang w:val="en-US" w:eastAsia="zh-CN"/>
        </w:rPr>
        <w:t>的方式进行。供应商自行下载《报名登记表》（详见附件1），如实填写并加盖公章，在报名时间截止前将报名表扫描件发送到电子邮箱（</w:t>
      </w:r>
      <w:r>
        <w:rPr>
          <w:rFonts w:hint="eastAsia" w:ascii="仿宋" w:hAnsi="仿宋" w:eastAsia="仿宋" w:cs="仿宋"/>
          <w:b/>
          <w:bCs/>
          <w:color w:val="auto"/>
          <w:sz w:val="32"/>
          <w:szCs w:val="32"/>
          <w:lang w:val="en-US" w:eastAsia="zh-CN"/>
        </w:rPr>
        <w:t>hzjyzfcg@126.com</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2.递交报价文件阶段：</w:t>
      </w:r>
      <w:r>
        <w:rPr>
          <w:rFonts w:hint="eastAsia" w:ascii="仿宋" w:hAnsi="仿宋" w:eastAsia="仿宋" w:cs="仿宋"/>
          <w:color w:val="auto"/>
          <w:sz w:val="32"/>
          <w:szCs w:val="32"/>
          <w:lang w:val="en-US" w:eastAsia="zh-CN"/>
        </w:rPr>
        <w:t>本次采购活动报价文件采用</w:t>
      </w:r>
      <w:r>
        <w:rPr>
          <w:rFonts w:hint="eastAsia" w:ascii="仿宋" w:hAnsi="仿宋" w:eastAsia="仿宋" w:cs="仿宋"/>
          <w:b/>
          <w:bCs/>
          <w:color w:val="auto"/>
          <w:sz w:val="32"/>
          <w:szCs w:val="32"/>
          <w:lang w:val="en-US" w:eastAsia="zh-CN"/>
        </w:rPr>
        <w:t>快递</w:t>
      </w:r>
      <w:r>
        <w:rPr>
          <w:rFonts w:hint="eastAsia" w:ascii="仿宋" w:hAnsi="仿宋" w:eastAsia="仿宋" w:cs="仿宋"/>
          <w:color w:val="auto"/>
          <w:sz w:val="32"/>
          <w:szCs w:val="32"/>
          <w:lang w:val="en-US" w:eastAsia="zh-CN"/>
        </w:rPr>
        <w:t>方式递交（不接受到付）。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报价文件（纸质版）密封完成后在报价文件递交时间截止前通过快递送达至采购人指定地的收件地址。（供应商仅递交报价文件，未通过电子邮箱发送《报名登记表》的，做无效处理）。</w:t>
      </w:r>
    </w:p>
    <w:p>
      <w:pPr>
        <w:pStyle w:val="2"/>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收件地址：广东省惠州市惠城区马安镇新乐路惠州监狱招标采购204办公室（电话：0752-3253027）</w:t>
      </w:r>
    </w:p>
    <w:p>
      <w:pPr>
        <w:keepNext w:val="0"/>
        <w:keepLines w:val="0"/>
        <w:pageBreakBefore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报名时间截止前，若报名单位不足3家，则另行发布延长公告，报价文件递交时间以延长公告要求为准。</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八、报名截止时间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2024年7月5日（周五） 17 时30分</w:t>
      </w:r>
      <w:r>
        <w:rPr>
          <w:rFonts w:hint="eastAsia" w:ascii="仿宋" w:hAnsi="仿宋" w:eastAsia="仿宋" w:cs="仿宋"/>
          <w:sz w:val="32"/>
          <w:szCs w:val="32"/>
          <w:lang w:val="en-US" w:eastAsia="zh-CN"/>
        </w:rPr>
        <w:t>（北京时间）前，逾期报名无效。</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九、报价文件递交时间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2024年7月8日（周一）12时00分</w:t>
      </w:r>
      <w:r>
        <w:rPr>
          <w:rFonts w:hint="eastAsia" w:ascii="仿宋" w:hAnsi="仿宋" w:eastAsia="仿宋" w:cs="仿宋"/>
          <w:sz w:val="32"/>
          <w:szCs w:val="32"/>
          <w:lang w:val="en-US" w:eastAsia="zh-CN"/>
        </w:rPr>
        <w:t>（北京时间）前送达，逾期无效。</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十、评审比价文件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2024年7月8日（周一）12时00分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十一、公告期限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十二、比价方法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十三、采购人地址和联系方式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w:t>
      </w:r>
      <w:bookmarkStart w:id="27" w:name="_GoBack"/>
      <w:bookmarkEnd w:id="27"/>
      <w:r>
        <w:rPr>
          <w:rFonts w:hint="eastAsia" w:ascii="仿宋" w:hAnsi="仿宋" w:eastAsia="仿宋" w:cs="仿宋"/>
          <w:sz w:val="32"/>
          <w:szCs w:val="32"/>
          <w:lang w:val="en-US" w:eastAsia="zh-CN"/>
        </w:rPr>
        <w:t>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4"/>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pStyle w:val="12"/>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bidi="ar"/>
        </w:rPr>
        <w:t>一、项目一览表</w:t>
      </w:r>
    </w:p>
    <w:tbl>
      <w:tblPr>
        <w:tblStyle w:val="13"/>
        <w:tblW w:w="813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shd w:val="clear" w:color="auto" w:fill="auto"/>
        <w:tblLayout w:type="fixed"/>
        <w:tblCellMar>
          <w:top w:w="0" w:type="dxa"/>
          <w:left w:w="108" w:type="dxa"/>
          <w:bottom w:w="0" w:type="dxa"/>
          <w:right w:w="108" w:type="dxa"/>
        </w:tblCellMar>
      </w:tblPr>
      <w:tblGrid>
        <w:gridCol w:w="2280"/>
        <w:gridCol w:w="683"/>
        <w:gridCol w:w="1284"/>
        <w:gridCol w:w="1176"/>
        <w:gridCol w:w="1165"/>
        <w:gridCol w:w="15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2280" w:type="dxa"/>
            <w:tcBorders>
              <w:top w:val="single" w:color="auto" w:sz="12" w:space="0"/>
              <w:left w:val="single" w:color="auto" w:sz="12" w:space="0"/>
              <w:bottom w:val="single" w:color="auto" w:sz="2"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采购内容</w:t>
            </w:r>
          </w:p>
        </w:tc>
        <w:tc>
          <w:tcPr>
            <w:tcW w:w="683" w:type="dxa"/>
            <w:tcBorders>
              <w:top w:val="single" w:color="auto" w:sz="12" w:space="0"/>
              <w:left w:val="single" w:color="auto" w:sz="4" w:space="0"/>
              <w:bottom w:val="single" w:color="auto" w:sz="2" w:space="0"/>
              <w:right w:val="single" w:color="auto" w:sz="4" w:space="0"/>
            </w:tcBorders>
            <w:shd w:val="clear" w:color="auto" w:fill="EEECE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数量</w:t>
            </w:r>
          </w:p>
        </w:tc>
        <w:tc>
          <w:tcPr>
            <w:tcW w:w="1284" w:type="dxa"/>
            <w:tcBorders>
              <w:top w:val="single" w:color="auto" w:sz="12" w:space="0"/>
              <w:left w:val="single" w:color="auto" w:sz="4" w:space="0"/>
              <w:bottom w:val="single" w:color="auto" w:sz="2"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val="0"/>
                <w:kern w:val="2"/>
                <w:sz w:val="21"/>
                <w:szCs w:val="21"/>
              </w:rPr>
            </w:pPr>
            <w:r>
              <w:rPr>
                <w:rFonts w:hint="eastAsia" w:ascii="宋体" w:hAnsi="宋体" w:eastAsia="宋体" w:cs="宋体"/>
                <w:b/>
                <w:bCs w:val="0"/>
                <w:kern w:val="2"/>
                <w:sz w:val="21"/>
                <w:szCs w:val="21"/>
                <w:lang w:val="en-US" w:eastAsia="zh-CN" w:bidi="ar"/>
              </w:rPr>
              <w:t>单台最高限价（元）</w:t>
            </w:r>
          </w:p>
        </w:tc>
        <w:tc>
          <w:tcPr>
            <w:tcW w:w="1176" w:type="dxa"/>
            <w:tcBorders>
              <w:top w:val="single" w:color="auto" w:sz="12" w:space="0"/>
              <w:left w:val="single" w:color="auto" w:sz="4" w:space="0"/>
              <w:bottom w:val="single" w:color="auto" w:sz="2"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一年合同最高限价（元）</w:t>
            </w:r>
          </w:p>
        </w:tc>
        <w:tc>
          <w:tcPr>
            <w:tcW w:w="1165" w:type="dxa"/>
            <w:tcBorders>
              <w:top w:val="single" w:color="auto" w:sz="12" w:space="0"/>
              <w:left w:val="single" w:color="auto" w:sz="4" w:space="0"/>
              <w:bottom w:val="single" w:color="auto" w:sz="2" w:space="0"/>
              <w:right w:val="single" w:color="auto" w:sz="4"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项目最高限价（元）</w:t>
            </w:r>
          </w:p>
        </w:tc>
        <w:tc>
          <w:tcPr>
            <w:tcW w:w="1544" w:type="dxa"/>
            <w:tcBorders>
              <w:top w:val="single" w:color="auto" w:sz="12" w:space="0"/>
              <w:left w:val="single" w:color="auto" w:sz="4" w:space="0"/>
              <w:bottom w:val="single" w:color="auto" w:sz="2" w:space="0"/>
              <w:right w:val="single" w:color="auto" w:sz="12" w:space="0"/>
            </w:tcBorders>
            <w:shd w:val="clear" w:color="auto" w:fill="EEECE1"/>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54" w:hRule="atLeast"/>
          <w:jc w:val="center"/>
        </w:trPr>
        <w:tc>
          <w:tcPr>
            <w:tcW w:w="2280" w:type="dxa"/>
            <w:tcBorders>
              <w:top w:val="single" w:color="auto" w:sz="2"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2"/>
                <w:szCs w:val="22"/>
                <w:lang w:val="en-US" w:eastAsia="zh-CN" w:bidi="ar"/>
              </w:rPr>
              <w:t>广东省惠州监狱有公务用车车载北斗卫星定位终端服务项目</w:t>
            </w:r>
          </w:p>
        </w:tc>
        <w:tc>
          <w:tcPr>
            <w:tcW w:w="683" w:type="dxa"/>
            <w:tcBorders>
              <w:top w:val="single" w:color="auto" w:sz="2"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14台</w:t>
            </w:r>
          </w:p>
        </w:tc>
        <w:tc>
          <w:tcPr>
            <w:tcW w:w="1284" w:type="dxa"/>
            <w:tcBorders>
              <w:top w:val="single" w:color="auto" w:sz="2" w:space="0"/>
              <w:left w:val="single" w:color="auto" w:sz="4" w:space="0"/>
              <w:bottom w:val="single" w:color="auto" w:sz="12" w:space="0"/>
              <w:right w:val="single" w:color="auto" w:sz="4" w:space="0"/>
            </w:tcBorders>
            <w:shd w:val="clear" w:color="auto" w:fill="auto"/>
            <w:vAlign w:val="center"/>
          </w:tcPr>
          <w:p>
            <w:pPr>
              <w:pStyle w:val="19"/>
              <w:widowControl/>
              <w:spacing w:line="440" w:lineRule="exact"/>
              <w:ind w:left="54" w:right="-82" w:rightChars="-39" w:hanging="54"/>
              <w:rPr>
                <w:rFonts w:hint="eastAsia" w:ascii="宋体" w:hAnsi="宋体" w:eastAsia="宋体" w:cs="Times New Roman"/>
                <w:spacing w:val="20"/>
                <w:kern w:val="0"/>
                <w:sz w:val="21"/>
                <w:szCs w:val="21"/>
              </w:rPr>
            </w:pPr>
            <w:r>
              <w:rPr>
                <w:rFonts w:hint="eastAsia" w:ascii="宋体" w:hAnsi="宋体" w:eastAsia="宋体" w:cs="宋体"/>
                <w:spacing w:val="20"/>
                <w:kern w:val="0"/>
                <w:sz w:val="21"/>
                <w:szCs w:val="21"/>
                <w:u w:val="single"/>
              </w:rPr>
              <w:t xml:space="preserve"> </w:t>
            </w:r>
            <w:r>
              <w:rPr>
                <w:rFonts w:hint="eastAsia" w:ascii="宋体" w:hAnsi="宋体" w:eastAsia="宋体" w:cs="宋体"/>
                <w:color w:val="000000"/>
                <w:spacing w:val="20"/>
                <w:kern w:val="0"/>
                <w:sz w:val="21"/>
                <w:szCs w:val="21"/>
                <w:u w:val="single"/>
              </w:rPr>
              <w:t>1368</w:t>
            </w:r>
            <w:r>
              <w:rPr>
                <w:rFonts w:hint="eastAsia" w:ascii="宋体" w:hAnsi="宋体" w:eastAsia="宋体" w:cs="宋体"/>
                <w:spacing w:val="20"/>
                <w:kern w:val="0"/>
                <w:sz w:val="21"/>
                <w:szCs w:val="21"/>
                <w:u w:val="single"/>
              </w:rPr>
              <w:t xml:space="preserve"> </w:t>
            </w:r>
            <w:r>
              <w:rPr>
                <w:rFonts w:hint="eastAsia" w:ascii="宋体" w:hAnsi="宋体" w:eastAsia="宋体" w:cs="宋体"/>
                <w:spacing w:val="20"/>
                <w:kern w:val="0"/>
                <w:sz w:val="21"/>
                <w:szCs w:val="21"/>
              </w:rPr>
              <w:t>元/一年</w:t>
            </w:r>
          </w:p>
        </w:tc>
        <w:tc>
          <w:tcPr>
            <w:tcW w:w="1176" w:type="dxa"/>
            <w:tcBorders>
              <w:top w:val="single" w:color="auto" w:sz="2" w:space="0"/>
              <w:left w:val="single" w:color="auto" w:sz="4" w:space="0"/>
              <w:bottom w:val="single" w:color="auto" w:sz="12" w:space="0"/>
              <w:right w:val="single" w:color="auto" w:sz="4" w:space="0"/>
            </w:tcBorders>
            <w:shd w:val="clear" w:color="auto" w:fill="auto"/>
            <w:vAlign w:val="center"/>
          </w:tcPr>
          <w:p>
            <w:pPr>
              <w:pStyle w:val="19"/>
              <w:widowControl/>
              <w:spacing w:line="440" w:lineRule="exact"/>
              <w:ind w:left="54" w:right="-82" w:rightChars="-39" w:hanging="54"/>
              <w:rPr>
                <w:rFonts w:hint="default" w:ascii="Times New Roman" w:hAnsi="Times New Roman" w:eastAsia="宋体" w:cs="Times New Roman"/>
                <w:spacing w:val="0"/>
                <w:kern w:val="2"/>
                <w:sz w:val="21"/>
                <w:szCs w:val="21"/>
              </w:rPr>
            </w:pPr>
            <w:r>
              <w:rPr>
                <w:rFonts w:hint="eastAsia" w:ascii="宋体" w:hAnsi="宋体" w:eastAsia="宋体" w:cs="宋体"/>
                <w:color w:val="000000"/>
                <w:spacing w:val="20"/>
                <w:kern w:val="0"/>
                <w:sz w:val="21"/>
                <w:szCs w:val="21"/>
                <w:u w:val="single"/>
              </w:rPr>
              <w:t>19152</w:t>
            </w:r>
            <w:r>
              <w:rPr>
                <w:rFonts w:hint="eastAsia" w:ascii="宋体" w:hAnsi="宋体" w:eastAsia="宋体" w:cs="宋体"/>
                <w:spacing w:val="20"/>
                <w:kern w:val="0"/>
                <w:sz w:val="21"/>
                <w:szCs w:val="21"/>
              </w:rPr>
              <w:t>元/一年</w:t>
            </w:r>
          </w:p>
        </w:tc>
        <w:tc>
          <w:tcPr>
            <w:tcW w:w="1165" w:type="dxa"/>
            <w:tcBorders>
              <w:top w:val="single" w:color="auto" w:sz="2" w:space="0"/>
              <w:left w:val="single" w:color="auto" w:sz="4" w:space="0"/>
              <w:bottom w:val="single" w:color="auto" w:sz="12" w:space="0"/>
              <w:right w:val="single" w:color="auto" w:sz="4" w:space="0"/>
            </w:tcBorders>
            <w:shd w:val="clear" w:color="auto" w:fill="auto"/>
            <w:vAlign w:val="center"/>
          </w:tcPr>
          <w:p>
            <w:pPr>
              <w:pStyle w:val="19"/>
              <w:widowControl/>
              <w:spacing w:line="440" w:lineRule="exact"/>
              <w:ind w:left="54" w:right="-82" w:rightChars="-39" w:hanging="54"/>
              <w:rPr>
                <w:rFonts w:hint="eastAsia" w:ascii="宋体" w:hAnsi="宋体" w:eastAsia="宋体" w:cs="Times New Roman"/>
                <w:spacing w:val="20"/>
                <w:kern w:val="0"/>
                <w:sz w:val="21"/>
                <w:szCs w:val="21"/>
              </w:rPr>
            </w:pPr>
            <w:r>
              <w:rPr>
                <w:rFonts w:hint="eastAsia" w:ascii="宋体" w:hAnsi="宋体" w:eastAsia="宋体" w:cs="宋体"/>
                <w:color w:val="000000"/>
                <w:spacing w:val="20"/>
                <w:kern w:val="0"/>
                <w:sz w:val="21"/>
                <w:szCs w:val="21"/>
                <w:u w:val="single"/>
              </w:rPr>
              <w:t>57456</w:t>
            </w:r>
            <w:r>
              <w:rPr>
                <w:rFonts w:hint="eastAsia" w:ascii="宋体" w:hAnsi="宋体" w:eastAsia="宋体" w:cs="宋体"/>
                <w:spacing w:val="20"/>
                <w:kern w:val="0"/>
                <w:sz w:val="21"/>
                <w:szCs w:val="21"/>
              </w:rPr>
              <w:t>元/三年</w:t>
            </w:r>
          </w:p>
        </w:tc>
        <w:tc>
          <w:tcPr>
            <w:tcW w:w="1544" w:type="dxa"/>
            <w:tcBorders>
              <w:top w:val="single" w:color="auto" w:sz="2" w:space="0"/>
              <w:left w:val="single" w:color="auto" w:sz="4" w:space="0"/>
              <w:bottom w:val="single" w:color="auto" w:sz="12" w:space="0"/>
              <w:right w:val="single" w:color="auto" w:sz="12" w:space="0"/>
            </w:tcBorders>
            <w:shd w:val="clear" w:color="auto" w:fill="auto"/>
            <w:vAlign w:val="center"/>
          </w:tcPr>
          <w:p>
            <w:pPr>
              <w:pStyle w:val="19"/>
              <w:widowControl/>
              <w:spacing w:line="440" w:lineRule="exact"/>
              <w:ind w:left="54" w:right="-82" w:rightChars="-39" w:hanging="54"/>
              <w:rPr>
                <w:rFonts w:hint="eastAsia" w:ascii="宋体" w:hAnsi="宋体" w:eastAsia="宋体" w:cs="Times New Roman"/>
                <w:color w:val="000000"/>
                <w:spacing w:val="20"/>
                <w:kern w:val="0"/>
                <w:sz w:val="21"/>
                <w:szCs w:val="21"/>
                <w:u w:val="single"/>
              </w:rPr>
            </w:pPr>
            <w:r>
              <w:rPr>
                <w:rFonts w:hint="eastAsia" w:ascii="宋体" w:hAnsi="宋体" w:eastAsia="宋体" w:cs="宋体"/>
                <w:color w:val="000000"/>
                <w:spacing w:val="20"/>
                <w:kern w:val="0"/>
                <w:sz w:val="21"/>
                <w:szCs w:val="21"/>
              </w:rPr>
              <w:t>三年期，费用一年一付</w:t>
            </w: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宋体" w:eastAsia="宋体" w:cs="Times New Roman"/>
          <w:b/>
          <w:bCs w:val="0"/>
        </w:rPr>
      </w:pPr>
      <w:r>
        <w:rPr>
          <w:rStyle w:val="20"/>
          <w:rFonts w:hint="eastAsia" w:ascii="宋体" w:hAnsi="宋体" w:eastAsia="宋体" w:cs="宋体"/>
          <w:b/>
          <w:bCs w:val="0"/>
          <w:kern w:val="2"/>
          <w:sz w:val="21"/>
          <w:szCs w:val="21"/>
          <w:lang w:val="en-US" w:eastAsia="zh-CN" w:bidi="ar"/>
        </w:rPr>
        <w:t>二、项目概况</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为了进一步规范公务用车车载北斗卫星定位终端的技术工作，现需要采购一家服务公司作为我监公务用车车载北斗卫星定位终端的服务公司，每台车的年预算服务费最高限价为1368元，目前需安装</w:t>
      </w:r>
      <w:r>
        <w:rPr>
          <w:rFonts w:hint="eastAsia" w:ascii="宋体" w:hAnsi="宋体" w:eastAsia="宋体" w:cs="宋体"/>
          <w:kern w:val="2"/>
          <w:sz w:val="22"/>
          <w:szCs w:val="22"/>
        </w:rPr>
        <w:t>车载北斗卫星定位终端服务</w:t>
      </w:r>
      <w:r>
        <w:rPr>
          <w:rFonts w:hint="eastAsia" w:ascii="宋体" w:hAnsi="宋体" w:eastAsia="宋体" w:cs="宋体"/>
          <w:b/>
          <w:bCs w:val="0"/>
          <w:color w:val="000000"/>
          <w:kern w:val="2"/>
          <w:sz w:val="21"/>
          <w:szCs w:val="21"/>
        </w:rPr>
        <w:t>车辆总数为14台</w:t>
      </w:r>
      <w:r>
        <w:rPr>
          <w:rFonts w:hint="eastAsia" w:ascii="宋体" w:hAnsi="宋体" w:eastAsia="宋体" w:cs="宋体"/>
          <w:color w:val="000000"/>
          <w:kern w:val="2"/>
          <w:sz w:val="21"/>
          <w:szCs w:val="21"/>
        </w:rPr>
        <w:t>，合计三年预算最高总限价为57456元，合同有效期</w:t>
      </w:r>
      <w:r>
        <w:rPr>
          <w:rFonts w:hint="eastAsia" w:ascii="宋体" w:hAnsi="宋体" w:eastAsia="宋体" w:cs="宋体"/>
          <w:kern w:val="2"/>
          <w:sz w:val="21"/>
          <w:szCs w:val="21"/>
        </w:rPr>
        <w:t>三年</w:t>
      </w:r>
      <w:r>
        <w:rPr>
          <w:rFonts w:hint="eastAsia" w:ascii="宋体" w:hAnsi="宋体" w:eastAsia="宋体" w:cs="宋体"/>
          <w:color w:val="000000"/>
          <w:kern w:val="2"/>
          <w:sz w:val="21"/>
          <w:szCs w:val="21"/>
        </w:rPr>
        <w:t>，以实际成交价以及实际的维护期按实结算，如服务范围的车辆在合同年度服务期报废，那么该车辆的结算方式是年预算服务费除以12月乘以实际使用月份,</w:t>
      </w:r>
      <w:r>
        <w:rPr>
          <w:rFonts w:hint="default" w:ascii="Times New Roman" w:hAnsi="Times New Roman" w:cs="Times New Roman"/>
          <w:kern w:val="2"/>
          <w:sz w:val="21"/>
          <w:szCs w:val="21"/>
        </w:rPr>
        <w:t xml:space="preserve"> </w:t>
      </w:r>
      <w:r>
        <w:rPr>
          <w:rFonts w:hint="eastAsia" w:ascii="宋体" w:hAnsi="宋体" w:eastAsia="宋体" w:cs="宋体"/>
          <w:kern w:val="2"/>
          <w:sz w:val="21"/>
          <w:szCs w:val="21"/>
        </w:rPr>
        <w:t>如在合同年度服务期有新的车辆增加，那么该车辆的结算方式是年预算服务费乘以实际使用月份。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rPr>
      </w:pPr>
      <w:r>
        <w:rPr>
          <w:rStyle w:val="20"/>
          <w:rFonts w:hint="eastAsia" w:ascii="宋体" w:hAnsi="宋体" w:eastAsia="宋体" w:cs="宋体"/>
          <w:b/>
          <w:bCs w:val="0"/>
          <w:kern w:val="2"/>
          <w:sz w:val="21"/>
          <w:szCs w:val="21"/>
          <w:lang w:val="en-US" w:eastAsia="zh-CN" w:bidi="ar"/>
        </w:rPr>
        <w:t>三、项目采购及质量保证</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质量保证</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1、</w:t>
      </w:r>
      <w:r>
        <w:rPr>
          <w:rFonts w:hint="eastAsia" w:ascii="宋体" w:hAnsi="宋体" w:eastAsia="宋体" w:cs="宋体"/>
          <w:color w:val="000000"/>
          <w:kern w:val="2"/>
          <w:sz w:val="21"/>
          <w:szCs w:val="21"/>
          <w:lang w:val="en-US" w:eastAsia="zh-CN"/>
        </w:rPr>
        <w:tab/>
      </w:r>
      <w:r>
        <w:rPr>
          <w:rFonts w:hint="eastAsia" w:ascii="宋体" w:hAnsi="宋体" w:eastAsia="宋体" w:cs="宋体"/>
          <w:color w:val="000000"/>
          <w:kern w:val="2"/>
          <w:sz w:val="21"/>
          <w:szCs w:val="21"/>
          <w:lang w:val="en-US" w:eastAsia="zh-CN"/>
        </w:rPr>
        <w:t>服务质量执行标准：保证每台车辆北斗信号通畅，做到单点定位服务，并将车辆定位数据上传到广东省公务用车管理信息平台。</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2、免费安装每台车辆的北斗终端配置。</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配置清单：提供车载卫星定位终端设备，设备的配置清单：车载终端主机1台、通讯卡1张、北斗天线1套、主机外接线1套等。</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3、采购车载北斗卫星定位终端服务费已包括车载终端设备服务费、安装调试费、终端维护费、通信卡通信费等其他费用。在合同期内，必须提供免费上门安装，维护等服务。不得收取其他费用。</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12"/>
        <w:keepNext w:val="0"/>
        <w:keepLines w:val="0"/>
        <w:widowControl w:val="0"/>
        <w:suppressLineNumbers w:val="0"/>
        <w:spacing w:before="0" w:beforeAutospacing="1" w:after="120" w:afterAutospacing="0" w:line="360" w:lineRule="auto"/>
        <w:ind w:left="0" w:right="0"/>
        <w:jc w:val="both"/>
        <w:rPr>
          <w:rFonts w:hint="eastAsia" w:ascii="宋体" w:hAnsi="宋体" w:eastAsia="宋体" w:cs="宋体"/>
          <w:b/>
          <w:bCs w:val="0"/>
        </w:rPr>
      </w:pPr>
      <w:r>
        <w:rPr>
          <w:rFonts w:hint="eastAsia" w:ascii="宋体" w:hAnsi="宋体" w:eastAsia="宋体" w:cs="宋体"/>
          <w:b/>
          <w:bCs w:val="0"/>
          <w:kern w:val="2"/>
          <w:sz w:val="21"/>
          <w:szCs w:val="21"/>
          <w:lang w:val="en-US" w:eastAsia="zh-CN" w:bidi="ar"/>
        </w:rPr>
        <w:t>三、</w:t>
      </w:r>
      <w:r>
        <w:rPr>
          <w:rStyle w:val="20"/>
          <w:rFonts w:hint="eastAsia" w:ascii="宋体" w:hAnsi="宋体" w:eastAsia="宋体" w:cs="宋体"/>
          <w:b/>
          <w:bCs w:val="0"/>
          <w:kern w:val="2"/>
          <w:sz w:val="21"/>
          <w:szCs w:val="21"/>
          <w:lang w:val="en-US" w:eastAsia="zh-CN" w:bidi="ar"/>
        </w:rPr>
        <w:t>其他要求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需要提供终端设备的维护免费服务，接到我监终端设备报障信息后，一般情况（除车辆停开、车辆电源供电不足、通迅网络故障、通迅服务盲区、政务外网网络故障、客户互联网络故障、设备因外力损害等原因外）在48小时内排除故障。</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2、提供免费上门安装、维修、维护等服务；</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3、签订合同后，所有设备安装、调试并验收合格后，才开始正式计算服务费。</w:t>
      </w:r>
    </w:p>
    <w:p>
      <w:pPr>
        <w:pStyle w:val="21"/>
        <w:widowControl/>
        <w:spacing w:line="360" w:lineRule="auto"/>
        <w:ind w:left="0" w:firstLine="0" w:firstLineChars="0"/>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rPr>
        <w:t>四、合同签订</w:t>
      </w:r>
    </w:p>
    <w:p>
      <w:pPr>
        <w:pStyle w:val="21"/>
        <w:widowControl/>
        <w:spacing w:line="360" w:lineRule="auto"/>
        <w:ind w:left="0" w:firstLine="422"/>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rPr>
        <w:t>（一）成交供应商与采购人在成交公告发布之日起五个工作日内签订合同，如果超过该期限，采购人有权确定下一候选人为成交供应商，也可以重新开展采购。</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（二）合同三年一签，合同期间扣罚超过三次的，采购人有权解除合同。</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（三）发生以下情形，经调查属实的，扣除合同总金额的5%：</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1、未按要求提供相关票证；</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2、终端设备保障后未在48小时内上门维护、维修；</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3、未按监狱采购计划的时间服务；</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4、工作人员不遵守监狱各项管理规定；</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（四）发生以下情形，经调查属实的，扣除合同总金额的10%：</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1、供应服务的质量及要求与合同不符；</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2、提供虚假检验报告等相关票证；</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若同时出现上述扣除情形，则仅按扣除数额最大的情形执行，不对同时出现的情形累计扣除。</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（五）供应商有以下行为，经调查属实的，监狱将立即解除相关供应合同：</w:t>
      </w:r>
    </w:p>
    <w:p>
      <w:pPr>
        <w:pStyle w:val="21"/>
        <w:widowControl/>
        <w:spacing w:line="360" w:lineRule="auto"/>
        <w:ind w:left="0" w:firstLine="420" w:firstLineChars="20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1、弄虚作假，提供虚假材料取得成交供应资格的；</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2、成交供应项目有转包、分包行为的；</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3、经营情况发生重大变更，已经不具备承接成交供应项目能力的；</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4、无正当理由拒绝履行合同向监狱服务的；</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5、有行贿、给回扣等不正当竞争行为的；</w:t>
      </w:r>
    </w:p>
    <w:p>
      <w:pPr>
        <w:pStyle w:val="21"/>
        <w:widowControl/>
        <w:spacing w:line="360" w:lineRule="auto"/>
        <w:ind w:left="0" w:firstLine="315" w:firstLineChars="15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 6、所提供的服务存在故意假冒伪劣行为的；</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7、有其它违法违纪行为的。</w:t>
      </w:r>
    </w:p>
    <w:p>
      <w:pPr>
        <w:pStyle w:val="21"/>
        <w:widowControl/>
        <w:spacing w:line="360" w:lineRule="auto"/>
        <w:ind w:left="0" w:firstLine="422"/>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rPr>
        <w:t>七、付款方式和付款程序</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1、服务费按年度按实结算，签订服务合同后，15日内支付年度服务费，剩余年度服务费按实在合同年度签署月份一次性支付完。 如有车辆在合同服务年度内报废，则该车辆实际的维护期按实结算，年预算服务费除以12个月乘以实际使用月份；</w:t>
      </w:r>
      <w:r>
        <w:rPr>
          <w:rFonts w:hint="eastAsia" w:ascii="宋体" w:hAnsi="宋体" w:eastAsia="宋体" w:cs="宋体"/>
          <w:kern w:val="2"/>
          <w:sz w:val="21"/>
          <w:szCs w:val="21"/>
        </w:rPr>
        <w:t>如在合同年度服务期有新的车辆增加，那么该车辆的结算方式是年预算服务费乘以实际使用月份；如合同年度服务期有车辆报废后又新增车辆，则服务费仍按年结算。</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2、如果有增加或者减少服务车辆数量的双方应签订补充协议，以明确服务的车辆数量。如果有增加服务车辆，其服务费仍按成交供应商的成交价格计。</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3、服务费（年度服务费）以实际服务车辆的数量乘以单价计算，单价以采购价为准。</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4、需要提供相应金额的正式发票。</w:t>
      </w:r>
    </w:p>
    <w:p>
      <w:pPr>
        <w:pStyle w:val="21"/>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5、付款方式：采用银行转账形式。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numPr>
          <w:ilvl w:val="0"/>
          <w:numId w:val="4"/>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t>合同样本</w:t>
      </w:r>
      <w:bookmarkEnd w:id="18"/>
    </w:p>
    <w:p>
      <w:pPr>
        <w:spacing w:line="360" w:lineRule="auto"/>
        <w:jc w:val="center"/>
        <w:rPr>
          <w:rFonts w:hint="default"/>
          <w:lang w:val="en-US"/>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tabs>
          <w:tab w:val="left" w:pos="720"/>
        </w:tabs>
        <w:spacing w:beforeLines="0" w:afterLines="0" w:line="360" w:lineRule="auto"/>
        <w:jc w:val="center"/>
        <w:rPr>
          <w:rFonts w:hint="eastAsia" w:ascii="宋体" w:hAnsi="宋体" w:eastAsia="宋体"/>
          <w:b/>
          <w:sz w:val="44"/>
          <w:szCs w:val="24"/>
          <w:u w:val="single"/>
        </w:rPr>
      </w:pPr>
      <w:r>
        <w:rPr>
          <w:rFonts w:hint="eastAsia" w:ascii="宋体" w:hAnsi="宋体" w:eastAsia="宋体"/>
          <w:b/>
          <w:sz w:val="44"/>
          <w:szCs w:val="24"/>
          <w:u w:val="single"/>
        </w:rPr>
        <w:t>广东省惠州监狱有公务用车车载北斗卫星定位终端服务项目</w:t>
      </w:r>
    </w:p>
    <w:p>
      <w:pPr>
        <w:tabs>
          <w:tab w:val="left" w:pos="720"/>
        </w:tabs>
        <w:spacing w:beforeLines="0" w:afterLines="0" w:line="360" w:lineRule="auto"/>
        <w:rPr>
          <w:rFonts w:hint="eastAsia" w:ascii="宋体" w:hAnsi="宋体" w:eastAsia="宋体"/>
          <w:b/>
          <w:sz w:val="21"/>
          <w:szCs w:val="24"/>
        </w:rPr>
      </w:pPr>
    </w:p>
    <w:p>
      <w:pPr>
        <w:tabs>
          <w:tab w:val="left" w:pos="720"/>
        </w:tabs>
        <w:spacing w:beforeLines="0" w:afterLines="0" w:line="360" w:lineRule="auto"/>
        <w:rPr>
          <w:rFonts w:hint="eastAsia" w:ascii="宋体" w:hAnsi="宋体" w:eastAsia="宋体"/>
          <w:b/>
          <w:sz w:val="21"/>
          <w:szCs w:val="24"/>
        </w:rPr>
      </w:pPr>
    </w:p>
    <w:p>
      <w:pPr>
        <w:tabs>
          <w:tab w:val="left" w:pos="720"/>
        </w:tabs>
        <w:spacing w:beforeLines="0" w:afterLines="0" w:line="360" w:lineRule="auto"/>
        <w:jc w:val="center"/>
        <w:rPr>
          <w:rFonts w:hint="eastAsia" w:ascii="宋体" w:hAnsi="宋体" w:eastAsia="宋体"/>
          <w:b/>
          <w:sz w:val="52"/>
          <w:szCs w:val="24"/>
        </w:rPr>
      </w:pPr>
      <w:r>
        <w:rPr>
          <w:rFonts w:hint="eastAsia" w:ascii="宋体" w:hAnsi="宋体" w:eastAsia="宋体"/>
          <w:b/>
          <w:sz w:val="52"/>
          <w:szCs w:val="24"/>
        </w:rPr>
        <w:t xml:space="preserve">合 </w:t>
      </w:r>
    </w:p>
    <w:p>
      <w:pPr>
        <w:tabs>
          <w:tab w:val="left" w:pos="720"/>
        </w:tabs>
        <w:spacing w:beforeLines="0" w:afterLines="0" w:line="360" w:lineRule="auto"/>
        <w:jc w:val="center"/>
        <w:rPr>
          <w:rFonts w:hint="eastAsia" w:ascii="宋体" w:hAnsi="宋体" w:eastAsia="宋体"/>
          <w:b/>
          <w:sz w:val="52"/>
          <w:szCs w:val="24"/>
        </w:rPr>
      </w:pPr>
    </w:p>
    <w:p>
      <w:pPr>
        <w:tabs>
          <w:tab w:val="left" w:pos="720"/>
        </w:tabs>
        <w:spacing w:beforeLines="0" w:afterLines="0" w:line="360" w:lineRule="auto"/>
        <w:jc w:val="center"/>
        <w:rPr>
          <w:rFonts w:hint="eastAsia" w:ascii="宋体" w:hAnsi="宋体" w:eastAsia="宋体"/>
          <w:b/>
          <w:sz w:val="52"/>
          <w:szCs w:val="24"/>
        </w:rPr>
      </w:pPr>
      <w:r>
        <w:rPr>
          <w:rFonts w:hint="eastAsia" w:ascii="宋体" w:hAnsi="宋体" w:eastAsia="宋体"/>
          <w:b/>
          <w:sz w:val="52"/>
          <w:szCs w:val="24"/>
        </w:rPr>
        <w:t xml:space="preserve">同 </w:t>
      </w:r>
    </w:p>
    <w:p>
      <w:pPr>
        <w:tabs>
          <w:tab w:val="left" w:pos="720"/>
        </w:tabs>
        <w:spacing w:beforeLines="0" w:afterLines="0" w:line="360" w:lineRule="auto"/>
        <w:jc w:val="center"/>
        <w:rPr>
          <w:rFonts w:hint="eastAsia" w:ascii="宋体" w:hAnsi="宋体" w:eastAsia="宋体"/>
          <w:b/>
          <w:sz w:val="52"/>
          <w:szCs w:val="24"/>
        </w:rPr>
      </w:pPr>
    </w:p>
    <w:p>
      <w:pPr>
        <w:tabs>
          <w:tab w:val="left" w:pos="720"/>
        </w:tabs>
        <w:spacing w:beforeLines="0" w:afterLines="0" w:line="360" w:lineRule="auto"/>
        <w:jc w:val="center"/>
        <w:rPr>
          <w:rFonts w:hint="eastAsia" w:ascii="宋体" w:hAnsi="宋体" w:eastAsia="宋体"/>
          <w:b/>
          <w:sz w:val="52"/>
          <w:szCs w:val="24"/>
        </w:rPr>
      </w:pPr>
      <w:r>
        <w:rPr>
          <w:rFonts w:hint="eastAsia" w:ascii="宋体" w:hAnsi="宋体" w:eastAsia="宋体"/>
          <w:b/>
          <w:sz w:val="52"/>
          <w:szCs w:val="24"/>
        </w:rPr>
        <w:t>书</w:t>
      </w:r>
    </w:p>
    <w:p>
      <w:pPr>
        <w:tabs>
          <w:tab w:val="left" w:pos="720"/>
        </w:tabs>
        <w:spacing w:beforeLines="0" w:afterLines="0" w:line="360" w:lineRule="auto"/>
        <w:rPr>
          <w:rFonts w:hint="eastAsia" w:ascii="宋体" w:hAnsi="宋体" w:eastAsia="宋体"/>
          <w:b/>
          <w:sz w:val="21"/>
          <w:szCs w:val="24"/>
        </w:rPr>
      </w:pPr>
    </w:p>
    <w:p>
      <w:pPr>
        <w:tabs>
          <w:tab w:val="left" w:pos="720"/>
        </w:tabs>
        <w:spacing w:beforeLines="0" w:afterLines="0" w:line="360" w:lineRule="auto"/>
        <w:rPr>
          <w:rFonts w:hint="eastAsia" w:ascii="宋体" w:hAnsi="宋体" w:eastAsia="宋体"/>
          <w:b/>
          <w:sz w:val="21"/>
          <w:szCs w:val="24"/>
        </w:rPr>
      </w:pPr>
    </w:p>
    <w:p>
      <w:pPr>
        <w:tabs>
          <w:tab w:val="left" w:pos="720"/>
        </w:tabs>
        <w:spacing w:beforeLines="0" w:afterLines="0" w:line="360" w:lineRule="auto"/>
        <w:rPr>
          <w:rFonts w:hint="eastAsia" w:ascii="宋体" w:hAnsi="宋体" w:eastAsia="宋体"/>
          <w:b/>
          <w:sz w:val="24"/>
          <w:szCs w:val="24"/>
        </w:rPr>
      </w:pPr>
    </w:p>
    <w:p>
      <w:pPr>
        <w:adjustRightInd w:val="0"/>
        <w:snapToGrid w:val="0"/>
        <w:spacing w:beforeLines="0" w:afterLines="0" w:line="360" w:lineRule="auto"/>
        <w:rPr>
          <w:rFonts w:hint="eastAsia" w:ascii="宋体" w:hAnsi="宋体" w:eastAsia="宋体"/>
          <w:b/>
          <w:sz w:val="24"/>
          <w:szCs w:val="24"/>
          <w:u w:val="single"/>
        </w:rPr>
      </w:pPr>
      <w:r>
        <w:rPr>
          <w:rFonts w:hint="eastAsia" w:ascii="宋体" w:hAnsi="宋体" w:eastAsia="宋体"/>
          <w:b/>
          <w:sz w:val="24"/>
          <w:szCs w:val="24"/>
        </w:rPr>
        <w:t>项目名称：</w:t>
      </w:r>
      <w:r>
        <w:rPr>
          <w:rFonts w:hint="eastAsia" w:ascii="宋体" w:hAnsi="宋体" w:eastAsia="宋体"/>
          <w:b/>
          <w:sz w:val="24"/>
          <w:szCs w:val="24"/>
          <w:u w:val="single"/>
        </w:rPr>
        <w:t>广东省惠州监狱有公务用车车载北斗卫星定位终端服务项目</w:t>
      </w:r>
    </w:p>
    <w:p>
      <w:pPr>
        <w:adjustRightInd w:val="0"/>
        <w:snapToGrid w:val="0"/>
        <w:spacing w:beforeLines="0" w:afterLines="0" w:line="360" w:lineRule="auto"/>
        <w:rPr>
          <w:rFonts w:hint="eastAsia" w:ascii="宋体" w:hAnsi="宋体" w:eastAsia="宋体"/>
          <w:b/>
          <w:position w:val="6"/>
          <w:sz w:val="24"/>
          <w:szCs w:val="24"/>
          <w:u w:val="thick"/>
        </w:rPr>
      </w:pPr>
      <w:r>
        <w:rPr>
          <w:rFonts w:hint="eastAsia" w:ascii="宋体" w:hAnsi="宋体" w:eastAsia="宋体"/>
          <w:b/>
          <w:sz w:val="24"/>
          <w:szCs w:val="24"/>
        </w:rPr>
        <w:t>合同编号：</w:t>
      </w:r>
      <w:r>
        <w:rPr>
          <w:rFonts w:hint="eastAsia" w:ascii="宋体" w:hAnsi="宋体" w:eastAsia="宋体"/>
          <w:b/>
          <w:sz w:val="28"/>
          <w:szCs w:val="24"/>
        </w:rPr>
        <w:t xml:space="preserve"> </w:t>
      </w:r>
    </w:p>
    <w:p>
      <w:pPr>
        <w:adjustRightInd w:val="0"/>
        <w:snapToGrid w:val="0"/>
        <w:spacing w:beforeLines="0" w:afterLines="0" w:line="360" w:lineRule="auto"/>
        <w:rPr>
          <w:rFonts w:hint="eastAsia" w:ascii="宋体" w:hAnsi="宋体" w:eastAsia="宋体"/>
          <w:b/>
          <w:sz w:val="24"/>
          <w:szCs w:val="24"/>
        </w:rPr>
      </w:pPr>
      <w:r>
        <w:rPr>
          <w:rFonts w:hint="eastAsia" w:ascii="宋体" w:hAnsi="宋体" w:eastAsia="宋体"/>
          <w:b/>
          <w:sz w:val="24"/>
          <w:szCs w:val="24"/>
        </w:rPr>
        <w:t>签约地点：</w:t>
      </w:r>
      <w:r>
        <w:rPr>
          <w:rFonts w:hint="eastAsia" w:ascii="宋体" w:hAnsi="宋体" w:eastAsia="宋体"/>
          <w:b/>
          <w:sz w:val="24"/>
          <w:szCs w:val="24"/>
          <w:u w:val="single"/>
        </w:rPr>
        <w:t>广东省惠州监狱</w:t>
      </w:r>
    </w:p>
    <w:p>
      <w:pPr>
        <w:adjustRightInd w:val="0"/>
        <w:snapToGrid w:val="0"/>
        <w:spacing w:beforeLines="0" w:afterLines="0" w:line="360" w:lineRule="auto"/>
        <w:rPr>
          <w:rFonts w:hint="eastAsia" w:ascii="宋体" w:hAnsi="宋体" w:eastAsia="宋体"/>
          <w:b/>
          <w:sz w:val="24"/>
          <w:szCs w:val="24"/>
        </w:rPr>
      </w:pPr>
      <w:r>
        <w:rPr>
          <w:rFonts w:hint="eastAsia" w:ascii="宋体" w:hAnsi="宋体" w:eastAsia="宋体"/>
          <w:b/>
          <w:sz w:val="24"/>
          <w:szCs w:val="24"/>
        </w:rPr>
        <w:t>签订日期：二○二四年  月  日</w:t>
      </w:r>
    </w:p>
    <w:p>
      <w:pPr>
        <w:spacing w:beforeLines="0" w:afterLines="0" w:line="360" w:lineRule="auto"/>
        <w:rPr>
          <w:rFonts w:hint="eastAsia" w:ascii="宋体" w:hAnsi="宋体" w:eastAsia="宋体"/>
          <w:b/>
          <w:sz w:val="21"/>
          <w:szCs w:val="24"/>
        </w:rPr>
      </w:pPr>
    </w:p>
    <w:p>
      <w:pPr>
        <w:spacing w:beforeLines="0" w:afterLines="0" w:line="360" w:lineRule="auto"/>
        <w:rPr>
          <w:rFonts w:hint="eastAsia" w:ascii="宋体" w:hAnsi="宋体" w:eastAsia="宋体"/>
          <w:sz w:val="21"/>
          <w:szCs w:val="24"/>
        </w:rPr>
      </w:pPr>
    </w:p>
    <w:p>
      <w:pPr>
        <w:spacing w:beforeLines="0" w:afterLines="0" w:line="480" w:lineRule="auto"/>
        <w:rPr>
          <w:rFonts w:hint="eastAsia" w:ascii="宋体" w:hAnsi="宋体" w:eastAsia="宋体"/>
          <w:sz w:val="21"/>
          <w:szCs w:val="24"/>
          <w:u w:val="single"/>
        </w:rPr>
      </w:pPr>
      <w:r>
        <w:rPr>
          <w:rFonts w:hint="eastAsia" w:ascii="宋体" w:hAnsi="宋体" w:eastAsia="宋体"/>
          <w:sz w:val="21"/>
          <w:szCs w:val="24"/>
        </w:rPr>
        <w:br w:type="page"/>
      </w:r>
      <w:r>
        <w:rPr>
          <w:rFonts w:hint="eastAsia" w:ascii="宋体" w:hAnsi="宋体" w:eastAsia="宋体"/>
          <w:sz w:val="21"/>
          <w:szCs w:val="24"/>
        </w:rPr>
        <w:t>甲方：</w:t>
      </w:r>
      <w:r>
        <w:rPr>
          <w:rFonts w:hint="eastAsia" w:ascii="宋体" w:hAnsi="宋体" w:eastAsia="宋体"/>
          <w:sz w:val="21"/>
          <w:szCs w:val="24"/>
          <w:u w:val="single"/>
        </w:rPr>
        <w:t xml:space="preserve"> </w:t>
      </w:r>
      <w:r>
        <w:rPr>
          <w:rFonts w:hint="eastAsia" w:ascii="宋体" w:hAnsi="宋体" w:eastAsia="宋体"/>
          <w:b/>
          <w:spacing w:val="30"/>
          <w:sz w:val="21"/>
          <w:szCs w:val="24"/>
          <w:u w:val="single"/>
        </w:rPr>
        <w:t xml:space="preserve">广东省惠州监狱        </w:t>
      </w:r>
      <w:r>
        <w:rPr>
          <w:rFonts w:hint="eastAsia" w:ascii="宋体" w:hAnsi="宋体" w:eastAsia="宋体"/>
          <w:sz w:val="21"/>
          <w:szCs w:val="24"/>
          <w:u w:val="single"/>
        </w:rPr>
        <w:t xml:space="preserve">  （甲方名称）</w:t>
      </w:r>
    </w:p>
    <w:p>
      <w:pPr>
        <w:spacing w:beforeLines="0" w:afterLines="0" w:line="480" w:lineRule="auto"/>
        <w:rPr>
          <w:rFonts w:hint="eastAsia" w:ascii="宋体" w:hAnsi="宋体" w:eastAsia="宋体"/>
          <w:sz w:val="21"/>
          <w:szCs w:val="24"/>
          <w:u w:val="single"/>
        </w:rPr>
      </w:pPr>
      <w:r>
        <w:rPr>
          <w:rFonts w:hint="eastAsia" w:ascii="宋体" w:hAnsi="宋体" w:eastAsia="宋体"/>
          <w:sz w:val="21"/>
          <w:szCs w:val="24"/>
        </w:rPr>
        <w:t>乙方：</w:t>
      </w:r>
      <w:r>
        <w:rPr>
          <w:rFonts w:hint="eastAsia" w:ascii="宋体" w:hAnsi="宋体" w:eastAsia="宋体"/>
          <w:sz w:val="21"/>
          <w:szCs w:val="24"/>
          <w:u w:val="single"/>
        </w:rPr>
        <w:t xml:space="preserve"> </w:t>
      </w:r>
      <w:r>
        <w:rPr>
          <w:rFonts w:hint="eastAsia" w:ascii="宋体" w:hAnsi="宋体" w:eastAsia="宋体"/>
          <w:b/>
          <w:sz w:val="21"/>
          <w:szCs w:val="24"/>
          <w:u w:val="single"/>
        </w:rPr>
        <w:t xml:space="preserve">                                 </w:t>
      </w:r>
      <w:r>
        <w:rPr>
          <w:rFonts w:hint="eastAsia" w:ascii="宋体" w:hAnsi="宋体" w:eastAsia="宋体"/>
          <w:sz w:val="21"/>
          <w:szCs w:val="24"/>
          <w:u w:val="single"/>
        </w:rPr>
        <w:t>（乙方名称）</w:t>
      </w:r>
    </w:p>
    <w:p>
      <w:pPr>
        <w:spacing w:beforeLines="0" w:afterLines="0" w:line="360" w:lineRule="auto"/>
        <w:ind w:firstLine="420"/>
        <w:rPr>
          <w:rFonts w:hint="eastAsia" w:ascii="宋体" w:hAnsi="宋体" w:eastAsia="宋体"/>
          <w:kern w:val="28"/>
          <w:sz w:val="21"/>
          <w:szCs w:val="24"/>
        </w:rPr>
      </w:pPr>
      <w:r>
        <w:rPr>
          <w:rFonts w:hint="eastAsia" w:ascii="宋体" w:hAnsi="宋体" w:eastAsia="宋体"/>
          <w:sz w:val="21"/>
          <w:szCs w:val="24"/>
        </w:rPr>
        <w:t>根据</w:t>
      </w:r>
      <w:r>
        <w:rPr>
          <w:rFonts w:hint="eastAsia" w:ascii="宋体" w:hAnsi="宋体" w:eastAsia="宋体"/>
          <w:sz w:val="21"/>
          <w:szCs w:val="24"/>
          <w:u w:val="single"/>
        </w:rPr>
        <w:t>广东省惠州监狱有公务用车车载北斗卫星定位终端服务项目</w:t>
      </w:r>
      <w:r>
        <w:rPr>
          <w:rFonts w:hint="eastAsia" w:ascii="宋体" w:hAnsi="宋体" w:eastAsia="宋体"/>
          <w:sz w:val="21"/>
          <w:szCs w:val="24"/>
        </w:rPr>
        <w:t>的竞价结果，按照《中华人民共和国民法典》的规定，</w:t>
      </w:r>
      <w:r>
        <w:rPr>
          <w:rFonts w:hint="eastAsia" w:ascii="宋体" w:hAnsi="宋体" w:eastAsia="宋体"/>
          <w:kern w:val="28"/>
          <w:sz w:val="21"/>
          <w:szCs w:val="24"/>
        </w:rPr>
        <w:t>经双方协商，</w:t>
      </w:r>
      <w:r>
        <w:rPr>
          <w:rFonts w:hint="eastAsia" w:ascii="宋体" w:hAnsi="宋体" w:eastAsia="宋体"/>
          <w:sz w:val="21"/>
          <w:szCs w:val="24"/>
        </w:rPr>
        <w:t>本着平等互利和诚实信用的原则，</w:t>
      </w:r>
      <w:r>
        <w:rPr>
          <w:rFonts w:hint="eastAsia" w:ascii="宋体" w:hAnsi="宋体" w:eastAsia="宋体"/>
          <w:kern w:val="28"/>
          <w:sz w:val="21"/>
          <w:szCs w:val="24"/>
        </w:rPr>
        <w:t>一致同意签订本合同如下。</w:t>
      </w:r>
    </w:p>
    <w:p>
      <w:pPr>
        <w:tabs>
          <w:tab w:val="left" w:pos="851"/>
        </w:tabs>
        <w:spacing w:beforeLines="0" w:afterLines="0" w:line="360" w:lineRule="auto"/>
        <w:rPr>
          <w:rFonts w:hint="eastAsia" w:ascii="宋体" w:hAnsi="宋体" w:eastAsia="宋体"/>
          <w:b/>
          <w:sz w:val="21"/>
          <w:szCs w:val="24"/>
        </w:rPr>
      </w:pPr>
      <w:r>
        <w:rPr>
          <w:rFonts w:hint="eastAsia" w:ascii="宋体" w:hAnsi="宋体" w:eastAsia="宋体"/>
          <w:b/>
          <w:sz w:val="21"/>
          <w:szCs w:val="24"/>
        </w:rPr>
        <w:t>一、合同标的</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822"/>
        <w:gridCol w:w="1030"/>
        <w:gridCol w:w="1342"/>
        <w:gridCol w:w="1342"/>
        <w:gridCol w:w="1477"/>
        <w:gridCol w:w="14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822" w:type="dxa"/>
            <w:tcBorders>
              <w:top w:val="single" w:color="auto" w:sz="12" w:space="0"/>
              <w:left w:val="single" w:color="auto" w:sz="12" w:space="0"/>
              <w:bottom w:val="single" w:color="auto" w:sz="2" w:space="0"/>
              <w:right w:val="single" w:color="auto" w:sz="4"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b/>
                <w:sz w:val="21"/>
                <w:szCs w:val="24"/>
              </w:rPr>
            </w:pPr>
            <w:r>
              <w:rPr>
                <w:rFonts w:hint="eastAsia" w:ascii="宋体" w:hAnsi="宋体" w:eastAsia="宋体"/>
                <w:b/>
                <w:sz w:val="21"/>
                <w:szCs w:val="24"/>
              </w:rPr>
              <w:t>采购内容</w:t>
            </w:r>
          </w:p>
        </w:tc>
        <w:tc>
          <w:tcPr>
            <w:tcW w:w="1030" w:type="dxa"/>
            <w:tcBorders>
              <w:top w:val="single" w:color="auto" w:sz="12" w:space="0"/>
              <w:left w:val="single" w:color="auto" w:sz="4" w:space="0"/>
              <w:bottom w:val="single" w:color="auto" w:sz="2" w:space="0"/>
              <w:right w:val="single" w:color="auto" w:sz="4"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b/>
                <w:sz w:val="21"/>
                <w:szCs w:val="24"/>
              </w:rPr>
            </w:pPr>
            <w:r>
              <w:rPr>
                <w:rFonts w:hint="eastAsia" w:ascii="宋体" w:hAnsi="宋体" w:eastAsia="宋体"/>
                <w:b/>
                <w:sz w:val="21"/>
                <w:szCs w:val="24"/>
              </w:rPr>
              <w:t>数量</w:t>
            </w:r>
          </w:p>
        </w:tc>
        <w:tc>
          <w:tcPr>
            <w:tcW w:w="1342" w:type="dxa"/>
            <w:tcBorders>
              <w:top w:val="single" w:color="auto" w:sz="12" w:space="0"/>
              <w:left w:val="single" w:color="auto" w:sz="4" w:space="0"/>
              <w:bottom w:val="single" w:color="auto" w:sz="2" w:space="0"/>
              <w:right w:val="single" w:color="auto" w:sz="4"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ind w:left="0" w:right="0"/>
              <w:jc w:val="center"/>
              <w:rPr>
                <w:rFonts w:hint="default"/>
                <w:b/>
                <w:sz w:val="21"/>
                <w:szCs w:val="24"/>
              </w:rPr>
            </w:pPr>
            <w:r>
              <w:rPr>
                <w:rFonts w:hint="eastAsia" w:eastAsia="宋体"/>
                <w:b/>
                <w:sz w:val="21"/>
                <w:szCs w:val="24"/>
              </w:rPr>
              <w:t>单台车辆报价（元）</w:t>
            </w:r>
          </w:p>
        </w:tc>
        <w:tc>
          <w:tcPr>
            <w:tcW w:w="1342" w:type="dxa"/>
            <w:tcBorders>
              <w:top w:val="single" w:color="auto" w:sz="12" w:space="0"/>
              <w:left w:val="single" w:color="auto" w:sz="4" w:space="0"/>
              <w:bottom w:val="single" w:color="auto" w:sz="2" w:space="0"/>
              <w:right w:val="single" w:color="auto" w:sz="4"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ind w:left="0" w:right="0"/>
              <w:jc w:val="center"/>
              <w:rPr>
                <w:rFonts w:hint="default"/>
                <w:b/>
                <w:sz w:val="21"/>
                <w:szCs w:val="24"/>
              </w:rPr>
            </w:pPr>
            <w:r>
              <w:rPr>
                <w:rFonts w:hint="eastAsia" w:eastAsia="宋体"/>
                <w:b/>
                <w:sz w:val="21"/>
                <w:szCs w:val="24"/>
              </w:rPr>
              <w:t>一年报价</w:t>
            </w:r>
          </w:p>
          <w:p>
            <w:pPr>
              <w:keepNext w:val="0"/>
              <w:keepLines w:val="0"/>
              <w:suppressLineNumbers w:val="0"/>
              <w:spacing w:before="0" w:beforeLines="0" w:beforeAutospacing="0" w:after="0" w:afterLines="0" w:afterAutospacing="0"/>
              <w:ind w:left="0" w:right="0"/>
              <w:jc w:val="center"/>
              <w:rPr>
                <w:rFonts w:hint="default"/>
                <w:b/>
                <w:sz w:val="21"/>
                <w:szCs w:val="24"/>
              </w:rPr>
            </w:pPr>
            <w:r>
              <w:rPr>
                <w:rFonts w:hint="eastAsia" w:eastAsia="宋体"/>
                <w:b/>
                <w:sz w:val="21"/>
                <w:szCs w:val="24"/>
              </w:rPr>
              <w:t>（元）</w:t>
            </w:r>
          </w:p>
        </w:tc>
        <w:tc>
          <w:tcPr>
            <w:tcW w:w="1477" w:type="dxa"/>
            <w:tcBorders>
              <w:top w:val="single" w:color="auto" w:sz="12" w:space="0"/>
              <w:left w:val="single" w:color="auto" w:sz="4" w:space="0"/>
              <w:bottom w:val="single" w:color="auto" w:sz="2" w:space="0"/>
              <w:right w:val="single" w:color="auto" w:sz="4"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ind w:left="0" w:right="0"/>
              <w:jc w:val="center"/>
              <w:rPr>
                <w:rFonts w:hint="default"/>
                <w:b/>
                <w:sz w:val="21"/>
                <w:szCs w:val="24"/>
              </w:rPr>
            </w:pPr>
            <w:r>
              <w:rPr>
                <w:rFonts w:hint="eastAsia" w:eastAsia="宋体"/>
                <w:b/>
                <w:sz w:val="21"/>
                <w:szCs w:val="24"/>
              </w:rPr>
              <w:t>三年合计报价（元）</w:t>
            </w:r>
          </w:p>
        </w:tc>
        <w:tc>
          <w:tcPr>
            <w:tcW w:w="1476" w:type="dxa"/>
            <w:tcBorders>
              <w:top w:val="single" w:color="auto" w:sz="12" w:space="0"/>
              <w:left w:val="single" w:color="auto" w:sz="4" w:space="0"/>
              <w:bottom w:val="single" w:color="auto" w:sz="2" w:space="0"/>
              <w:right w:val="single" w:color="auto" w:sz="12" w:space="0"/>
              <w:tl2br w:val="nil"/>
              <w:tr2bl w:val="nil"/>
            </w:tcBorders>
            <w:shd w:val="clear" w:color="auto" w:fill="EEECE1"/>
            <w:noWrap w:val="0"/>
            <w:vAlign w:val="center"/>
          </w:tcPr>
          <w:p>
            <w:pPr>
              <w:keepNext w:val="0"/>
              <w:keepLines w:val="0"/>
              <w:suppressLineNumbers w:val="0"/>
              <w:spacing w:before="0" w:beforeLines="0" w:beforeAutospacing="0" w:after="0" w:afterLines="0" w:afterAutospacing="0"/>
              <w:ind w:left="0" w:right="0"/>
              <w:jc w:val="center"/>
              <w:rPr>
                <w:rFonts w:hint="default"/>
                <w:b/>
                <w:sz w:val="21"/>
                <w:szCs w:val="24"/>
              </w:rPr>
            </w:pPr>
            <w:r>
              <w:rPr>
                <w:rFonts w:hint="eastAsia" w:eastAsia="宋体"/>
                <w:b/>
                <w:sz w:val="21"/>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54" w:hRule="atLeast"/>
          <w:jc w:val="center"/>
        </w:trPr>
        <w:tc>
          <w:tcPr>
            <w:tcW w:w="1822" w:type="dxa"/>
            <w:tcBorders>
              <w:top w:val="single" w:color="auto" w:sz="2" w:space="0"/>
              <w:left w:val="single" w:color="auto" w:sz="12" w:space="0"/>
              <w:bottom w:val="single" w:color="auto" w:sz="12"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sz w:val="21"/>
                <w:szCs w:val="24"/>
              </w:rPr>
            </w:pPr>
            <w:r>
              <w:rPr>
                <w:rFonts w:hint="eastAsia" w:ascii="宋体" w:hAnsi="宋体" w:eastAsia="宋体"/>
                <w:sz w:val="22"/>
                <w:szCs w:val="24"/>
              </w:rPr>
              <w:t>广东省惠州监狱有公务用车车载北斗卫星定位终端服务项目</w:t>
            </w:r>
          </w:p>
        </w:tc>
        <w:tc>
          <w:tcPr>
            <w:tcW w:w="1030" w:type="dxa"/>
            <w:tcBorders>
              <w:top w:val="single" w:color="auto" w:sz="2" w:space="0"/>
              <w:left w:val="single" w:color="auto" w:sz="4" w:space="0"/>
              <w:bottom w:val="single" w:color="auto" w:sz="12"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宋体" w:hAnsi="宋体" w:eastAsia="宋体"/>
                <w:sz w:val="21"/>
                <w:szCs w:val="24"/>
              </w:rPr>
            </w:pPr>
            <w:r>
              <w:rPr>
                <w:rFonts w:hint="eastAsia" w:ascii="宋体" w:hAnsi="宋体" w:eastAsia="宋体"/>
                <w:color w:val="000000"/>
                <w:sz w:val="21"/>
                <w:szCs w:val="24"/>
              </w:rPr>
              <w:t>14台</w:t>
            </w:r>
          </w:p>
        </w:tc>
        <w:tc>
          <w:tcPr>
            <w:tcW w:w="1342" w:type="dxa"/>
            <w:tcBorders>
              <w:top w:val="single" w:color="auto" w:sz="2" w:space="0"/>
              <w:left w:val="single" w:color="auto" w:sz="4" w:space="0"/>
              <w:bottom w:val="single" w:color="auto" w:sz="12" w:space="0"/>
              <w:right w:val="single" w:color="auto" w:sz="4" w:space="0"/>
              <w:tl2br w:val="nil"/>
              <w:tr2bl w:val="nil"/>
            </w:tcBorders>
            <w:noWrap w:val="0"/>
            <w:vAlign w:val="center"/>
          </w:tcPr>
          <w:p>
            <w:pPr>
              <w:pStyle w:val="19"/>
              <w:spacing w:beforeLines="0" w:afterLines="0" w:line="440" w:lineRule="exact"/>
              <w:ind w:left="0" w:right="-82" w:rightChars="-39" w:hanging="54"/>
              <w:rPr>
                <w:rFonts w:hint="eastAsia" w:ascii="宋体" w:hAnsi="宋体"/>
                <w:sz w:val="21"/>
                <w:szCs w:val="21"/>
              </w:rPr>
            </w:pPr>
          </w:p>
        </w:tc>
        <w:tc>
          <w:tcPr>
            <w:tcW w:w="1342" w:type="dxa"/>
            <w:tcBorders>
              <w:top w:val="single" w:color="auto" w:sz="2" w:space="0"/>
              <w:left w:val="single" w:color="auto" w:sz="4" w:space="0"/>
              <w:bottom w:val="single" w:color="auto" w:sz="12" w:space="0"/>
              <w:right w:val="single" w:color="auto" w:sz="4" w:space="0"/>
              <w:tl2br w:val="nil"/>
              <w:tr2bl w:val="nil"/>
            </w:tcBorders>
            <w:noWrap w:val="0"/>
            <w:vAlign w:val="center"/>
          </w:tcPr>
          <w:p>
            <w:pPr>
              <w:pStyle w:val="19"/>
              <w:spacing w:beforeLines="0" w:afterLines="0" w:line="440" w:lineRule="exact"/>
              <w:ind w:left="0" w:right="-82" w:rightChars="-39" w:hanging="54"/>
              <w:rPr>
                <w:rFonts w:hint="eastAsia" w:ascii="宋体" w:hAnsi="宋体"/>
                <w:sz w:val="21"/>
                <w:szCs w:val="21"/>
              </w:rPr>
            </w:pPr>
          </w:p>
        </w:tc>
        <w:tc>
          <w:tcPr>
            <w:tcW w:w="1477" w:type="dxa"/>
            <w:tcBorders>
              <w:top w:val="single" w:color="auto" w:sz="2" w:space="0"/>
              <w:left w:val="single" w:color="auto" w:sz="4" w:space="0"/>
              <w:bottom w:val="single" w:color="auto" w:sz="12" w:space="0"/>
              <w:right w:val="single" w:color="auto" w:sz="4" w:space="0"/>
              <w:tl2br w:val="nil"/>
              <w:tr2bl w:val="nil"/>
            </w:tcBorders>
            <w:noWrap w:val="0"/>
            <w:vAlign w:val="center"/>
          </w:tcPr>
          <w:p>
            <w:pPr>
              <w:pStyle w:val="19"/>
              <w:spacing w:beforeLines="0" w:afterLines="0" w:line="440" w:lineRule="exact"/>
              <w:ind w:left="0" w:right="-82" w:rightChars="-39" w:hanging="54"/>
              <w:rPr>
                <w:rFonts w:hint="eastAsia" w:ascii="宋体" w:hAnsi="宋体"/>
                <w:sz w:val="21"/>
                <w:szCs w:val="21"/>
              </w:rPr>
            </w:pPr>
          </w:p>
        </w:tc>
        <w:tc>
          <w:tcPr>
            <w:tcW w:w="1476" w:type="dxa"/>
            <w:tcBorders>
              <w:top w:val="single" w:color="auto" w:sz="2" w:space="0"/>
              <w:left w:val="single" w:color="auto" w:sz="4" w:space="0"/>
              <w:bottom w:val="single" w:color="auto" w:sz="12" w:space="0"/>
              <w:right w:val="single" w:color="auto" w:sz="12" w:space="0"/>
              <w:tl2br w:val="nil"/>
              <w:tr2bl w:val="nil"/>
            </w:tcBorders>
            <w:noWrap w:val="0"/>
            <w:vAlign w:val="center"/>
          </w:tcPr>
          <w:p>
            <w:pPr>
              <w:pStyle w:val="19"/>
              <w:spacing w:beforeLines="0" w:afterLines="0" w:line="440" w:lineRule="exact"/>
              <w:ind w:left="0" w:right="-82" w:rightChars="-39" w:hanging="54"/>
              <w:rPr>
                <w:rFonts w:hint="eastAsia" w:ascii="宋体" w:hAnsi="宋体"/>
                <w:sz w:val="21"/>
                <w:szCs w:val="21"/>
              </w:rPr>
            </w:pPr>
            <w:r>
              <w:rPr>
                <w:rFonts w:hint="eastAsia" w:ascii="宋体" w:hAnsi="宋体"/>
                <w:color w:val="000000"/>
                <w:sz w:val="21"/>
                <w:szCs w:val="21"/>
              </w:rPr>
              <w:t>三年期，费用一年一付</w:t>
            </w:r>
            <w:r>
              <w:rPr>
                <w:rFonts w:hint="eastAsia" w:ascii="宋体" w:hAnsi="宋体"/>
                <w:sz w:val="21"/>
                <w:szCs w:val="21"/>
              </w:rPr>
              <w:t>。</w:t>
            </w:r>
          </w:p>
        </w:tc>
      </w:tr>
    </w:tbl>
    <w:p>
      <w:pPr>
        <w:tabs>
          <w:tab w:val="left" w:pos="851"/>
        </w:tabs>
        <w:spacing w:beforeLines="0" w:afterLines="0" w:line="360" w:lineRule="auto"/>
        <w:ind w:left="-846" w:leftChars="-403" w:firstLine="843" w:firstLineChars="400"/>
        <w:rPr>
          <w:rFonts w:hint="eastAsia" w:ascii="宋体" w:hAnsi="宋体" w:eastAsia="宋体"/>
          <w:b/>
          <w:sz w:val="21"/>
          <w:szCs w:val="24"/>
        </w:rPr>
      </w:pPr>
      <w:r>
        <w:rPr>
          <w:rFonts w:hint="eastAsia" w:ascii="宋体" w:hAnsi="宋体" w:eastAsia="宋体"/>
          <w:b/>
          <w:sz w:val="21"/>
          <w:szCs w:val="24"/>
        </w:rPr>
        <w:t>二、合同总价</w:t>
      </w:r>
    </w:p>
    <w:p>
      <w:pPr>
        <w:tabs>
          <w:tab w:val="left" w:pos="851"/>
        </w:tabs>
        <w:spacing w:beforeLines="0" w:afterLines="0" w:line="360" w:lineRule="auto"/>
        <w:ind w:firstLine="420" w:firstLineChars="200"/>
        <w:rPr>
          <w:rFonts w:hint="eastAsia" w:ascii="宋体" w:hAnsi="宋体" w:eastAsia="宋体"/>
          <w:sz w:val="21"/>
          <w:szCs w:val="24"/>
        </w:rPr>
      </w:pPr>
      <w:r>
        <w:rPr>
          <w:rFonts w:hint="eastAsia" w:ascii="宋体" w:hAnsi="宋体" w:eastAsia="宋体"/>
          <w:sz w:val="21"/>
          <w:szCs w:val="24"/>
        </w:rPr>
        <w:t>人民币       元整（￥     元）。</w:t>
      </w:r>
    </w:p>
    <w:p>
      <w:pPr>
        <w:pStyle w:val="22"/>
        <w:widowControl/>
        <w:numPr>
          <w:ilvl w:val="0"/>
          <w:numId w:val="0"/>
        </w:numPr>
        <w:tabs>
          <w:tab w:val="left" w:pos="425"/>
          <w:tab w:val="left" w:pos="567"/>
        </w:tabs>
        <w:autoSpaceDE w:val="0"/>
        <w:autoSpaceDN w:val="0"/>
        <w:spacing w:beforeLines="0" w:afterLines="0" w:line="360" w:lineRule="auto"/>
        <w:jc w:val="left"/>
        <w:textAlignment w:val="bottom"/>
        <w:rPr>
          <w:rFonts w:hint="eastAsia" w:ascii="宋体" w:hAnsi="宋体" w:eastAsia="宋体" w:cs="Times New Roman"/>
          <w:kern w:val="44"/>
          <w:sz w:val="21"/>
          <w:szCs w:val="21"/>
        </w:rPr>
      </w:pPr>
      <w:r>
        <w:rPr>
          <w:rFonts w:hint="eastAsia" w:ascii="宋体" w:hAnsi="宋体" w:eastAsia="宋体" w:cs="Times New Roman"/>
          <w:kern w:val="44"/>
          <w:sz w:val="21"/>
          <w:szCs w:val="21"/>
        </w:rPr>
        <w:t>服务费用：</w:t>
      </w:r>
      <w:r>
        <w:rPr>
          <w:rFonts w:hint="eastAsia" w:ascii="宋体" w:hAnsi="宋体" w:eastAsia="宋体" w:cs="Times New Roman"/>
          <w:kern w:val="44"/>
          <w:sz w:val="21"/>
          <w:szCs w:val="21"/>
          <w:u w:val="single"/>
        </w:rPr>
        <w:t xml:space="preserve">   </w:t>
      </w:r>
      <w:r>
        <w:rPr>
          <w:rFonts w:hint="eastAsia" w:ascii="宋体" w:hAnsi="宋体" w:eastAsia="宋体" w:cs="Times New Roman"/>
          <w:kern w:val="44"/>
          <w:sz w:val="21"/>
          <w:szCs w:val="21"/>
        </w:rPr>
        <w:t>元/车/年，以上价格含税，该服务费用包括但不限于车载卫星定位终端设备服务费、终端设备安装调试费、终端设备维护费、通信卡流量费等。本合同总服务费用为</w:t>
      </w:r>
      <w:r>
        <w:rPr>
          <w:rFonts w:hint="eastAsia" w:ascii="宋体" w:hAnsi="宋体" w:eastAsia="宋体" w:cs="Times New Roman"/>
          <w:kern w:val="44"/>
          <w:sz w:val="21"/>
          <w:szCs w:val="21"/>
          <w:u w:val="single"/>
        </w:rPr>
        <w:t xml:space="preserve">    </w:t>
      </w:r>
      <w:r>
        <w:rPr>
          <w:rFonts w:hint="eastAsia" w:ascii="宋体" w:hAnsi="宋体" w:eastAsia="宋体" w:cs="Times New Roman"/>
          <w:kern w:val="44"/>
          <w:sz w:val="21"/>
          <w:szCs w:val="21"/>
        </w:rPr>
        <w:t>元（大写：     ）。</w:t>
      </w:r>
    </w:p>
    <w:p>
      <w:pPr>
        <w:pStyle w:val="2"/>
        <w:spacing w:beforeLines="0" w:afterLines="0" w:line="360" w:lineRule="auto"/>
        <w:ind w:firstLine="482"/>
        <w:rPr>
          <w:rFonts w:hint="eastAsia" w:ascii="宋体" w:hAnsi="宋体" w:eastAsia="宋体" w:cs="Times New Roman"/>
          <w:b w:val="0"/>
          <w:kern w:val="44"/>
          <w:sz w:val="21"/>
          <w:szCs w:val="21"/>
        </w:rPr>
      </w:pPr>
      <w:r>
        <w:rPr>
          <w:rFonts w:hint="eastAsia" w:ascii="宋体" w:hAnsi="宋体" w:eastAsia="宋体" w:cs="Times New Roman"/>
          <w:b w:val="0"/>
          <w:kern w:val="44"/>
          <w:sz w:val="21"/>
          <w:szCs w:val="21"/>
        </w:rPr>
        <w:t>乙方提供的车载卫星定位终端设备数量以甲乙双方确认的数量为准，由乙方将车载卫星定位终端定位服务的数量和对应的服务费用的对账文件交付甲方核对，甲方需在收到对账文件后10个工作日内完成核对并书面（含电子邮件）回复乙方，否则视为同意按乙方的统计数量结算。</w:t>
      </w:r>
    </w:p>
    <w:p>
      <w:pPr>
        <w:spacing w:beforeLines="0" w:afterLines="0" w:line="480" w:lineRule="auto"/>
        <w:rPr>
          <w:rFonts w:hint="eastAsia" w:ascii="宋体" w:hAnsi="宋体" w:eastAsia="宋体" w:cs="Times New Roman"/>
          <w:kern w:val="44"/>
          <w:sz w:val="21"/>
          <w:szCs w:val="21"/>
        </w:rPr>
      </w:pPr>
      <w:r>
        <w:rPr>
          <w:rFonts w:hint="eastAsia" w:ascii="宋体" w:hAnsi="宋体" w:eastAsia="宋体"/>
          <w:b/>
          <w:sz w:val="21"/>
          <w:szCs w:val="24"/>
        </w:rPr>
        <w:t>三、项目要求</w:t>
      </w:r>
    </w:p>
    <w:p>
      <w:pPr>
        <w:pStyle w:val="7"/>
        <w:spacing w:beforeLines="0" w:afterLines="0" w:line="360" w:lineRule="auto"/>
        <w:jc w:val="left"/>
        <w:rPr>
          <w:rFonts w:hint="eastAsia" w:ascii="宋体" w:hAnsi="宋体"/>
          <w:kern w:val="44"/>
          <w:sz w:val="21"/>
          <w:szCs w:val="24"/>
        </w:rPr>
      </w:pPr>
      <w:r>
        <w:rPr>
          <w:rFonts w:hint="eastAsia" w:ascii="宋体" w:hAnsi="宋体"/>
          <w:kern w:val="44"/>
          <w:sz w:val="21"/>
          <w:szCs w:val="24"/>
        </w:rPr>
        <w:t>质量保证</w:t>
      </w:r>
    </w:p>
    <w:p>
      <w:pPr>
        <w:pStyle w:val="7"/>
        <w:spacing w:beforeLines="0" w:after="0" w:afterLines="0" w:line="360" w:lineRule="auto"/>
        <w:jc w:val="left"/>
        <w:rPr>
          <w:rFonts w:hint="eastAsia" w:ascii="宋体" w:hAnsi="宋体"/>
          <w:kern w:val="44"/>
          <w:sz w:val="21"/>
          <w:szCs w:val="24"/>
        </w:rPr>
      </w:pPr>
      <w:r>
        <w:rPr>
          <w:rFonts w:hint="eastAsia" w:ascii="宋体" w:hAnsi="宋体"/>
          <w:kern w:val="44"/>
          <w:sz w:val="21"/>
          <w:szCs w:val="24"/>
        </w:rPr>
        <w:t>1、</w:t>
      </w:r>
      <w:r>
        <w:rPr>
          <w:rFonts w:hint="eastAsia" w:ascii="宋体" w:hAnsi="宋体"/>
          <w:kern w:val="44"/>
          <w:sz w:val="21"/>
          <w:szCs w:val="24"/>
        </w:rPr>
        <w:tab/>
      </w:r>
      <w:r>
        <w:rPr>
          <w:rFonts w:hint="eastAsia" w:ascii="宋体" w:hAnsi="宋体"/>
          <w:kern w:val="44"/>
          <w:sz w:val="21"/>
          <w:szCs w:val="24"/>
        </w:rPr>
        <w:t>服务质量执行标准：保证每台车辆北斗信号通畅，做到单点定位服务，并将车辆定位数据上传到广东省公务用车管理信息平台。</w:t>
      </w:r>
    </w:p>
    <w:p>
      <w:pPr>
        <w:pStyle w:val="7"/>
        <w:spacing w:beforeLines="0" w:after="0" w:afterLines="0" w:line="360" w:lineRule="auto"/>
        <w:jc w:val="left"/>
        <w:rPr>
          <w:rFonts w:hint="eastAsia" w:ascii="宋体" w:hAnsi="宋体"/>
          <w:kern w:val="44"/>
          <w:sz w:val="21"/>
          <w:szCs w:val="24"/>
        </w:rPr>
      </w:pPr>
      <w:r>
        <w:rPr>
          <w:rFonts w:hint="eastAsia" w:ascii="宋体" w:hAnsi="宋体"/>
          <w:kern w:val="44"/>
          <w:sz w:val="21"/>
          <w:szCs w:val="24"/>
        </w:rPr>
        <w:t>2、免费安装每台车辆的北斗终端配置。</w:t>
      </w:r>
    </w:p>
    <w:p>
      <w:pPr>
        <w:pStyle w:val="7"/>
        <w:spacing w:beforeLines="0" w:after="0" w:afterLines="0" w:line="360" w:lineRule="auto"/>
        <w:jc w:val="left"/>
        <w:rPr>
          <w:rFonts w:hint="eastAsia" w:ascii="宋体" w:hAnsi="宋体"/>
          <w:kern w:val="44"/>
          <w:sz w:val="21"/>
          <w:szCs w:val="24"/>
        </w:rPr>
      </w:pPr>
      <w:r>
        <w:rPr>
          <w:rFonts w:hint="eastAsia" w:ascii="宋体" w:hAnsi="宋体"/>
          <w:kern w:val="44"/>
          <w:sz w:val="21"/>
          <w:szCs w:val="24"/>
        </w:rPr>
        <w:t>配置清单：车载终端主机1台、北斗天线1套、主机外接线1套。</w:t>
      </w:r>
    </w:p>
    <w:p>
      <w:pPr>
        <w:pStyle w:val="7"/>
        <w:numPr>
          <w:ilvl w:val="0"/>
          <w:numId w:val="5"/>
        </w:numPr>
        <w:spacing w:beforeLines="0" w:after="0" w:afterLines="0" w:line="360" w:lineRule="auto"/>
        <w:jc w:val="left"/>
        <w:rPr>
          <w:rFonts w:hint="eastAsia" w:ascii="宋体" w:hAnsi="宋体"/>
          <w:kern w:val="44"/>
          <w:sz w:val="21"/>
          <w:szCs w:val="24"/>
        </w:rPr>
      </w:pPr>
      <w:r>
        <w:rPr>
          <w:rFonts w:hint="eastAsia" w:ascii="宋体" w:hAnsi="宋体"/>
          <w:kern w:val="44"/>
          <w:sz w:val="21"/>
          <w:szCs w:val="24"/>
        </w:rPr>
        <w:t>采购车载北斗卫星定位终端服务费已包括车载终端设备服务费、安装调试费、终端维护费、通信卡通信费等其他费用。在合同期内，必须提供免费上门安装，维护等服务。不得收取其他费用。</w:t>
      </w:r>
    </w:p>
    <w:p>
      <w:pPr>
        <w:numPr>
          <w:ilvl w:val="0"/>
          <w:numId w:val="5"/>
        </w:numPr>
        <w:spacing w:beforeLines="0" w:afterLines="0" w:line="360" w:lineRule="auto"/>
        <w:rPr>
          <w:rFonts w:hint="eastAsia" w:ascii="宋体" w:hAnsi="宋体" w:eastAsia="宋体" w:cs="Times New Roman"/>
          <w:kern w:val="44"/>
          <w:sz w:val="21"/>
          <w:szCs w:val="21"/>
        </w:rPr>
      </w:pPr>
      <w:r>
        <w:rPr>
          <w:rFonts w:hint="eastAsia" w:ascii="宋体" w:hAnsi="宋体" w:eastAsia="宋体" w:cs="Times New Roman"/>
          <w:kern w:val="44"/>
          <w:sz w:val="21"/>
          <w:szCs w:val="21"/>
        </w:rPr>
        <w:t>服务质量标准：按照《关于做好地方公务用车平台启动使用相关工作的通知》粤车改办[2018]5号文件附件2《广东省公务用车平台数据接口技术要求》和附件3《广东省公务用车平台车载卫星定位终端技术要求》规定的各项功能和技术规范的要求；需提供北斗定位终端服务，将车辆定位数据上传到广东省人民政府机关事务管理局公务用车管理信息平台。</w:t>
      </w:r>
    </w:p>
    <w:p>
      <w:pPr>
        <w:pStyle w:val="7"/>
        <w:spacing w:beforeLines="0" w:afterLines="0" w:line="360" w:lineRule="auto"/>
        <w:jc w:val="left"/>
        <w:rPr>
          <w:rStyle w:val="23"/>
          <w:rFonts w:hint="eastAsia" w:ascii="宋体" w:hAnsi="宋体"/>
          <w:b w:val="0"/>
          <w:sz w:val="21"/>
          <w:szCs w:val="24"/>
        </w:rPr>
      </w:pPr>
      <w:r>
        <w:rPr>
          <w:rStyle w:val="23"/>
          <w:rFonts w:hint="eastAsia" w:ascii="宋体" w:hAnsi="宋体"/>
          <w:b w:val="0"/>
          <w:sz w:val="21"/>
          <w:szCs w:val="24"/>
        </w:rPr>
        <w:t>四、其他要求</w:t>
      </w:r>
    </w:p>
    <w:p>
      <w:pPr>
        <w:adjustRightInd w:val="0"/>
        <w:snapToGrid w:val="0"/>
        <w:spacing w:beforeLines="0" w:afterLines="0" w:line="360" w:lineRule="auto"/>
        <w:rPr>
          <w:rFonts w:hint="eastAsia" w:ascii="宋体" w:hAnsi="宋体" w:eastAsia="宋体"/>
          <w:sz w:val="21"/>
          <w:szCs w:val="24"/>
        </w:rPr>
      </w:pPr>
      <w:r>
        <w:rPr>
          <w:rFonts w:hint="eastAsia" w:ascii="宋体" w:hAnsi="宋体" w:eastAsia="宋体"/>
          <w:sz w:val="21"/>
          <w:szCs w:val="24"/>
        </w:rPr>
        <w:t>1、需要提供终端设备的维护免费服务，接到我监终端设备报障信息后，一般情况（除车辆停开、车辆电源供电不足、通迅网络故障、通迅服务盲区、政务外网网络故障、客户互联网络故障、设备因外力损害等原因外）在48小时内排除故障。</w:t>
      </w:r>
    </w:p>
    <w:p>
      <w:pPr>
        <w:adjustRightInd w:val="0"/>
        <w:snapToGrid w:val="0"/>
        <w:spacing w:beforeLines="0" w:afterLines="0" w:line="360" w:lineRule="auto"/>
        <w:rPr>
          <w:rFonts w:hint="eastAsia" w:ascii="宋体" w:hAnsi="宋体" w:eastAsia="宋体"/>
          <w:sz w:val="21"/>
          <w:szCs w:val="24"/>
        </w:rPr>
      </w:pPr>
      <w:r>
        <w:rPr>
          <w:rFonts w:hint="eastAsia" w:ascii="宋体" w:hAnsi="宋体" w:eastAsia="宋体"/>
          <w:sz w:val="21"/>
          <w:szCs w:val="24"/>
        </w:rPr>
        <w:t>2、提供免费上门安装、维修、维护等服务；</w:t>
      </w:r>
    </w:p>
    <w:p>
      <w:pPr>
        <w:adjustRightInd w:val="0"/>
        <w:snapToGrid w:val="0"/>
        <w:spacing w:beforeLines="0" w:afterLines="0" w:line="360" w:lineRule="auto"/>
        <w:rPr>
          <w:rFonts w:hint="eastAsia" w:ascii="宋体" w:hAnsi="宋体" w:eastAsia="宋体"/>
          <w:sz w:val="21"/>
          <w:szCs w:val="24"/>
        </w:rPr>
      </w:pPr>
      <w:r>
        <w:rPr>
          <w:rFonts w:hint="eastAsia" w:ascii="宋体" w:hAnsi="宋体" w:eastAsia="宋体"/>
          <w:sz w:val="21"/>
          <w:szCs w:val="24"/>
        </w:rPr>
        <w:t>3、签订合同后，所有设备安装、调试并验收合格后，才开始正式计算服务费。</w:t>
      </w:r>
    </w:p>
    <w:p>
      <w:pPr>
        <w:spacing w:beforeLines="0" w:afterLines="0"/>
        <w:rPr>
          <w:rFonts w:hint="eastAsia" w:ascii="宋体" w:hAnsi="宋体" w:eastAsia="宋体"/>
          <w:b/>
          <w:sz w:val="21"/>
          <w:szCs w:val="24"/>
          <w:lang w:eastAsia="zh-CN"/>
        </w:rPr>
      </w:pPr>
      <w:r>
        <w:rPr>
          <w:rFonts w:hint="eastAsia" w:ascii="宋体" w:hAnsi="宋体" w:eastAsia="宋体"/>
          <w:b/>
          <w:sz w:val="21"/>
          <w:szCs w:val="24"/>
        </w:rPr>
        <w:t>五、</w:t>
      </w:r>
      <w:r>
        <w:rPr>
          <w:rFonts w:hint="eastAsia" w:ascii="宋体" w:hAnsi="宋体"/>
          <w:b/>
          <w:sz w:val="21"/>
          <w:szCs w:val="24"/>
          <w:lang w:eastAsia="zh-CN"/>
        </w:rPr>
        <w:t>违约</w:t>
      </w:r>
    </w:p>
    <w:p>
      <w:pPr>
        <w:pStyle w:val="24"/>
        <w:spacing w:beforeLines="0" w:afterLines="0" w:line="360" w:lineRule="auto"/>
        <w:ind w:firstLine="422"/>
        <w:rPr>
          <w:rFonts w:hint="eastAsia" w:ascii="宋体" w:hAnsi="宋体" w:eastAsia="宋体"/>
          <w:b/>
          <w:color w:val="000000"/>
          <w:sz w:val="21"/>
          <w:szCs w:val="24"/>
        </w:rPr>
      </w:pPr>
      <w:r>
        <w:rPr>
          <w:rFonts w:hint="eastAsia" w:ascii="宋体" w:hAnsi="宋体" w:eastAsia="宋体"/>
          <w:b/>
          <w:color w:val="000000"/>
          <w:sz w:val="21"/>
          <w:szCs w:val="24"/>
        </w:rPr>
        <w:t>（一）乙方与甲方在成交公告发布之日起五个工作日内签订合同，如果超过该期限，甲方有权确定下一候选人为乙方，也可以重新开展采购。</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（二）合同有效期三年，合同期间扣罚超过三次的，甲方可无条件解除合同，相关损失由乙方承担。</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（三）发生以下情形，经调查属实的，扣除合同总金额的5%：</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1、未按要求提供相关票证；</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2、终端设备保障后未在48小时内上门维护、维修；</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3、未按监狱采购计划的时间服务；</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4、工作人员不遵守监狱各项管理规定；</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（四）发生以下情形，经调查属实的，扣除合同总金额的10%：</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1、供应服务的质量及要求与合同不符；</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2、提供虚假检验报告等相关票证；</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若同时出现上述扣除情形，则仅按扣除数额最大的情形执行，不对同时出现的情形累计扣除。</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（五）供应商有以下行为，经调查属实的，甲方将立即解除相关供应合同：</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1、弄虚作假，提供虚假材料取得成交供应资格的；</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2、成交供应项目有转包、分包行为的；</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3、经营情况发生重大变更，已经不具备承接成交供应项目能力的；</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4、无正当理由拒绝履行合同向监狱服务的；</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5、有行贿、给回扣等不正当竞争行为的；</w:t>
      </w:r>
    </w:p>
    <w:p>
      <w:pPr>
        <w:pStyle w:val="24"/>
        <w:spacing w:beforeLines="0" w:afterLines="0" w:line="360" w:lineRule="auto"/>
        <w:ind w:firstLine="315" w:firstLineChars="150"/>
        <w:rPr>
          <w:rFonts w:hint="eastAsia" w:ascii="宋体" w:hAnsi="宋体" w:eastAsia="宋体"/>
          <w:color w:val="000000"/>
          <w:sz w:val="21"/>
          <w:szCs w:val="24"/>
        </w:rPr>
      </w:pPr>
      <w:r>
        <w:rPr>
          <w:rFonts w:hint="eastAsia" w:ascii="宋体" w:hAnsi="宋体" w:eastAsia="宋体"/>
          <w:color w:val="000000"/>
          <w:sz w:val="21"/>
          <w:szCs w:val="24"/>
        </w:rPr>
        <w:t xml:space="preserve"> 6、所提供的服务存在故意假冒伪劣行为的；</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7、有其它违法违纪行为的。</w:t>
      </w:r>
    </w:p>
    <w:p>
      <w:pPr>
        <w:pStyle w:val="24"/>
        <w:spacing w:beforeLines="0" w:afterLines="0" w:line="360" w:lineRule="auto"/>
        <w:ind w:firstLine="0" w:firstLineChars="0"/>
        <w:rPr>
          <w:rFonts w:hint="eastAsia" w:ascii="宋体" w:hAnsi="宋体" w:eastAsia="宋体"/>
          <w:b/>
          <w:color w:val="000000"/>
          <w:sz w:val="21"/>
          <w:szCs w:val="24"/>
        </w:rPr>
      </w:pPr>
      <w:r>
        <w:rPr>
          <w:rFonts w:hint="eastAsia" w:ascii="宋体" w:hAnsi="宋体" w:eastAsia="宋体"/>
          <w:b/>
          <w:color w:val="000000"/>
          <w:sz w:val="21"/>
          <w:szCs w:val="24"/>
        </w:rPr>
        <w:t>六、付款方式和付款程序</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1、服务费按年度按实结算，签订服务合同后，15日内支付年度服务费，剩余年度服务费按实在合同年度签署月份一次性支付完。 如有车辆在合同服务年度内报废，则该车辆实际的维护期按实结算，年预算服务费除以12个月乘以实际使用月份；</w:t>
      </w:r>
      <w:r>
        <w:rPr>
          <w:rFonts w:hint="eastAsia" w:eastAsia="宋体"/>
          <w:sz w:val="21"/>
          <w:szCs w:val="24"/>
        </w:rPr>
        <w:t>如在合同年度服务期有新的车辆增加，那么该车辆的结算方式是年预算服务费乘以实际使用月份；如合同年度服务期有车辆报废后又新增车辆，则服务费仍按年结算。</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2、如果有增加或者减少服务车辆数量的双方应签订补充协议，以明确服务的车辆数量。如果有增加服务车辆，其服务费仍按成交供应商的成交价格计。</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3、服务费（年度服务费）以实际服务车辆的数量乘以单价计算，单价以采购价为准。</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4、需要提供相应金额的正式发票。</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5、付款方式：采用银行转账形式。</w:t>
      </w:r>
    </w:p>
    <w:p>
      <w:pPr>
        <w:pStyle w:val="24"/>
        <w:spacing w:beforeLines="0" w:afterLines="0" w:line="360" w:lineRule="auto"/>
        <w:rPr>
          <w:rFonts w:hint="eastAsia" w:ascii="宋体" w:hAnsi="宋体" w:eastAsia="宋体"/>
          <w:color w:val="000000"/>
          <w:sz w:val="21"/>
          <w:szCs w:val="24"/>
        </w:rPr>
      </w:pPr>
      <w:r>
        <w:rPr>
          <w:rFonts w:hint="eastAsia" w:ascii="宋体" w:hAnsi="宋体" w:eastAsia="宋体"/>
          <w:color w:val="000000"/>
          <w:sz w:val="21"/>
          <w:szCs w:val="24"/>
        </w:rPr>
        <w:t>乙方银行账号：</w:t>
      </w:r>
    </w:p>
    <w:p>
      <w:pPr>
        <w:tabs>
          <w:tab w:val="left" w:pos="720"/>
        </w:tabs>
        <w:spacing w:beforeLines="0" w:afterLines="0" w:line="360" w:lineRule="auto"/>
        <w:ind w:firstLine="420" w:firstLineChars="200"/>
        <w:rPr>
          <w:rFonts w:hint="default" w:ascii="Times New Roman" w:hAnsi="宋体" w:eastAsia="宋体"/>
          <w:sz w:val="21"/>
          <w:szCs w:val="24"/>
        </w:rPr>
      </w:pPr>
      <w:r>
        <w:rPr>
          <w:rFonts w:hint="eastAsia" w:ascii="Times New Roman" w:hAnsi="宋体" w:eastAsia="宋体"/>
          <w:sz w:val="21"/>
          <w:szCs w:val="24"/>
        </w:rPr>
        <w:t>开户名称：</w:t>
      </w:r>
      <w:r>
        <w:rPr>
          <w:rFonts w:hint="default" w:ascii="Times New Roman" w:hAnsi="宋体" w:eastAsia="宋体"/>
          <w:sz w:val="21"/>
          <w:szCs w:val="24"/>
        </w:rPr>
        <w:t xml:space="preserve"> </w:t>
      </w:r>
    </w:p>
    <w:p>
      <w:pPr>
        <w:tabs>
          <w:tab w:val="left" w:pos="720"/>
        </w:tabs>
        <w:spacing w:beforeLines="0" w:afterLines="0" w:line="360" w:lineRule="auto"/>
        <w:ind w:firstLine="420" w:firstLineChars="200"/>
        <w:rPr>
          <w:rFonts w:hint="default" w:ascii="Times New Roman" w:hAnsi="宋体" w:eastAsia="宋体"/>
          <w:sz w:val="21"/>
          <w:szCs w:val="24"/>
        </w:rPr>
      </w:pPr>
      <w:r>
        <w:rPr>
          <w:rFonts w:hint="eastAsia" w:ascii="Times New Roman" w:hAnsi="宋体" w:eastAsia="宋体"/>
          <w:sz w:val="21"/>
          <w:szCs w:val="24"/>
        </w:rPr>
        <w:t>银行帐号：</w:t>
      </w:r>
    </w:p>
    <w:p>
      <w:pPr>
        <w:tabs>
          <w:tab w:val="left" w:pos="720"/>
        </w:tabs>
        <w:spacing w:beforeLines="0" w:afterLines="0" w:line="360" w:lineRule="auto"/>
        <w:ind w:firstLine="420" w:firstLineChars="200"/>
        <w:rPr>
          <w:rFonts w:hint="eastAsia" w:ascii="Times New Roman" w:hAnsi="宋体" w:eastAsia="宋体"/>
          <w:sz w:val="21"/>
          <w:szCs w:val="24"/>
        </w:rPr>
      </w:pPr>
      <w:r>
        <w:rPr>
          <w:rFonts w:hint="eastAsia" w:ascii="Times New Roman" w:hAnsi="宋体" w:eastAsia="宋体"/>
          <w:sz w:val="21"/>
          <w:szCs w:val="24"/>
        </w:rPr>
        <w:t>开户行：</w:t>
      </w:r>
      <w:r>
        <w:rPr>
          <w:rFonts w:hint="default" w:ascii="Times New Roman" w:hAnsi="宋体" w:eastAsia="宋体"/>
          <w:sz w:val="21"/>
          <w:szCs w:val="24"/>
        </w:rPr>
        <w:t xml:space="preserve"> </w:t>
      </w:r>
    </w:p>
    <w:p>
      <w:pPr>
        <w:tabs>
          <w:tab w:val="left" w:pos="851"/>
        </w:tabs>
        <w:spacing w:beforeLines="0" w:afterLines="0" w:line="360" w:lineRule="auto"/>
        <w:ind w:firstLine="420" w:firstLineChars="200"/>
        <w:rPr>
          <w:rFonts w:hint="eastAsia" w:ascii="宋体" w:hAnsi="宋体" w:eastAsia="宋体"/>
          <w:sz w:val="21"/>
          <w:szCs w:val="24"/>
        </w:rPr>
      </w:pPr>
      <w:r>
        <w:rPr>
          <w:rFonts w:hint="eastAsia" w:ascii="宋体" w:hAnsi="宋体" w:eastAsia="宋体"/>
          <w:sz w:val="21"/>
          <w:szCs w:val="24"/>
        </w:rPr>
        <w:t>银行行号：</w:t>
      </w:r>
    </w:p>
    <w:p>
      <w:pPr>
        <w:numPr>
          <w:ilvl w:val="0"/>
          <w:numId w:val="6"/>
        </w:numPr>
        <w:tabs>
          <w:tab w:val="left" w:pos="851"/>
        </w:tabs>
        <w:spacing w:beforeLines="0" w:afterLines="0" w:line="360" w:lineRule="auto"/>
        <w:rPr>
          <w:rFonts w:hint="eastAsia" w:ascii="宋体" w:hAnsi="宋体" w:eastAsia="宋体" w:cs="Times New Roman"/>
          <w:b/>
          <w:color w:val="000000"/>
          <w:sz w:val="21"/>
          <w:szCs w:val="21"/>
        </w:rPr>
      </w:pPr>
      <w:r>
        <w:rPr>
          <w:rFonts w:hint="eastAsia" w:ascii="宋体" w:hAnsi="宋体" w:eastAsia="宋体" w:cs="Times New Roman"/>
          <w:b/>
          <w:color w:val="000000"/>
          <w:sz w:val="21"/>
          <w:szCs w:val="21"/>
        </w:rPr>
        <w:t>甲方的权利和义务</w:t>
      </w:r>
    </w:p>
    <w:p>
      <w:pPr>
        <w:numPr>
          <w:ilvl w:val="0"/>
          <w:numId w:val="0"/>
        </w:numPr>
        <w:tabs>
          <w:tab w:val="left" w:pos="851"/>
        </w:tabs>
        <w:spacing w:beforeLines="0" w:afterLines="0"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1、甲方有权要求乙方提供优质的车载卫星定位服务，有权要求乙方及时按合同的约定提供服务。</w:t>
      </w:r>
    </w:p>
    <w:p>
      <w:pPr>
        <w:numPr>
          <w:ilvl w:val="0"/>
          <w:numId w:val="0"/>
        </w:numPr>
        <w:tabs>
          <w:tab w:val="left" w:pos="851"/>
        </w:tabs>
        <w:spacing w:beforeLines="0" w:afterLines="0"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2、甲方在乙方安装车载卫星定位终端设备后的30天内，应组织相关人员检查乙方是否履行相关的合同条款，并在合同期内进行日常的监督。</w:t>
      </w:r>
    </w:p>
    <w:p>
      <w:pPr>
        <w:numPr>
          <w:ilvl w:val="0"/>
          <w:numId w:val="0"/>
        </w:numPr>
        <w:tabs>
          <w:tab w:val="left" w:pos="851"/>
        </w:tabs>
        <w:spacing w:beforeLines="0" w:afterLines="0"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3、甲方负责协调单位内部车辆安装、维护工作，将需要安装、维护的车辆按与乙方商定的时间、地点调回车辆。</w:t>
      </w:r>
    </w:p>
    <w:p>
      <w:pPr>
        <w:numPr>
          <w:ilvl w:val="0"/>
          <w:numId w:val="0"/>
        </w:numPr>
        <w:tabs>
          <w:tab w:val="left" w:pos="851"/>
        </w:tabs>
        <w:spacing w:beforeLines="0" w:afterLines="0"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4、甲方应按合同约定向乙方支付费用，若逾期不支付费用，乙方有权停止向甲方提供本合同下的服务，由此造成的责任，由甲方自行承担。</w:t>
      </w:r>
    </w:p>
    <w:p>
      <w:pPr>
        <w:numPr>
          <w:ilvl w:val="0"/>
          <w:numId w:val="0"/>
        </w:numPr>
        <w:tabs>
          <w:tab w:val="left" w:pos="851"/>
        </w:tabs>
        <w:spacing w:beforeLines="0" w:afterLines="0"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5、甲方应妥善保管安装在甲方车辆上的乙方的车载卫星定位终端设备，不得对设备进行人为破坏或遗失。</w:t>
      </w:r>
    </w:p>
    <w:p>
      <w:pPr>
        <w:pStyle w:val="2"/>
        <w:spacing w:beforeLines="0" w:afterLines="0"/>
        <w:ind w:firstLine="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八、乙方的权利和义务</w:t>
      </w:r>
    </w:p>
    <w:p>
      <w:pPr>
        <w:pStyle w:val="2"/>
        <w:spacing w:beforeLines="0" w:afterLines="0" w:line="360" w:lineRule="auto"/>
        <w:ind w:firstLine="482"/>
        <w:rPr>
          <w:rFonts w:hint="eastAsia" w:ascii="宋体" w:hAnsi="宋体" w:eastAsia="宋体" w:cs="Times New Roman"/>
          <w:b w:val="0"/>
          <w:color w:val="000000"/>
          <w:sz w:val="21"/>
          <w:szCs w:val="21"/>
        </w:rPr>
      </w:pPr>
      <w:r>
        <w:rPr>
          <w:rFonts w:hint="eastAsia" w:ascii="宋体" w:hAnsi="宋体" w:eastAsia="宋体" w:cs="Times New Roman"/>
          <w:b w:val="0"/>
          <w:color w:val="000000"/>
          <w:sz w:val="21"/>
          <w:szCs w:val="21"/>
        </w:rPr>
        <w:t>1、乙方为甲方提供终端设备的维护服务，接到甲方终端设备报障信息后，一般情况（除车辆停开、车辆电源供电不足、通讯网络故障、通讯服务盲区、政务外网网络故障、客户互联网络故障、设备因外力损害等原因外）在48小时内排除故障。</w:t>
      </w:r>
    </w:p>
    <w:p>
      <w:pPr>
        <w:pStyle w:val="2"/>
        <w:spacing w:beforeLines="0" w:afterLines="0" w:line="360" w:lineRule="auto"/>
        <w:ind w:firstLine="482"/>
        <w:rPr>
          <w:rFonts w:hint="eastAsia" w:ascii="宋体" w:hAnsi="宋体" w:eastAsia="宋体" w:cs="Times New Roman"/>
          <w:b w:val="0"/>
          <w:color w:val="000000"/>
          <w:sz w:val="21"/>
          <w:szCs w:val="21"/>
        </w:rPr>
      </w:pPr>
      <w:r>
        <w:rPr>
          <w:rFonts w:hint="eastAsia" w:ascii="宋体" w:hAnsi="宋体" w:eastAsia="宋体" w:cs="Times New Roman"/>
          <w:b w:val="0"/>
          <w:color w:val="000000"/>
          <w:sz w:val="21"/>
          <w:szCs w:val="21"/>
        </w:rPr>
        <w:t>2、乙方定期通过广东省公务用车管理平台的终端运行情况报表，排查终端设备的运行情况，若发现疑似故障应联系甲方进行确认，确认为设备故障的，应及时检查排除故障或维修设备。</w:t>
      </w:r>
    </w:p>
    <w:p>
      <w:pPr>
        <w:pStyle w:val="2"/>
        <w:spacing w:beforeLines="0" w:afterLines="0" w:line="360" w:lineRule="auto"/>
        <w:ind w:firstLine="482"/>
        <w:rPr>
          <w:rFonts w:hint="eastAsia" w:ascii="宋体" w:hAnsi="宋体" w:eastAsia="宋体" w:cs="Times New Roman"/>
          <w:b w:val="0"/>
          <w:color w:val="000000"/>
          <w:sz w:val="21"/>
          <w:szCs w:val="21"/>
        </w:rPr>
      </w:pPr>
      <w:r>
        <w:rPr>
          <w:rFonts w:hint="eastAsia" w:ascii="宋体" w:hAnsi="宋体" w:eastAsia="宋体" w:cs="Times New Roman"/>
          <w:b w:val="0"/>
          <w:color w:val="000000"/>
          <w:sz w:val="21"/>
          <w:szCs w:val="21"/>
        </w:rPr>
        <w:t>3、乙方向甲方提供的终端设备需符合接入广东省公务用车管理平台的标准、要求，能将定位数据上传到广东省公务用车管理平台。</w:t>
      </w:r>
    </w:p>
    <w:p>
      <w:pPr>
        <w:pStyle w:val="2"/>
        <w:spacing w:beforeLines="0" w:afterLines="0" w:line="360" w:lineRule="auto"/>
        <w:ind w:firstLine="482"/>
        <w:rPr>
          <w:rFonts w:hint="eastAsia"/>
          <w:sz w:val="28"/>
          <w:szCs w:val="24"/>
        </w:rPr>
      </w:pPr>
      <w:r>
        <w:rPr>
          <w:rFonts w:hint="eastAsia" w:ascii="宋体" w:hAnsi="宋体" w:eastAsia="宋体" w:cs="Times New Roman"/>
          <w:b w:val="0"/>
          <w:color w:val="000000"/>
          <w:sz w:val="21"/>
          <w:szCs w:val="21"/>
        </w:rPr>
        <w:t>4、乙方须按照甲方提出的安装要求及时间规定，完成终端设备的安装。</w:t>
      </w:r>
    </w:p>
    <w:p>
      <w:pPr>
        <w:tabs>
          <w:tab w:val="left" w:pos="851"/>
        </w:tabs>
        <w:spacing w:beforeLines="0" w:afterLines="0" w:line="360" w:lineRule="auto"/>
        <w:ind w:left="-846" w:leftChars="-403" w:firstLine="843" w:firstLineChars="400"/>
        <w:rPr>
          <w:rFonts w:hint="eastAsia" w:ascii="宋体" w:hAnsi="宋体" w:eastAsia="宋体"/>
          <w:b/>
          <w:sz w:val="21"/>
          <w:szCs w:val="24"/>
        </w:rPr>
      </w:pPr>
      <w:r>
        <w:rPr>
          <w:rFonts w:hint="eastAsia" w:ascii="宋体" w:hAnsi="宋体" w:eastAsia="宋体"/>
          <w:b/>
          <w:sz w:val="21"/>
          <w:szCs w:val="24"/>
        </w:rPr>
        <w:t>九、争议的解决</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双方因履行本合同产生的争议应先通过友好协商解决，若协商不成，双方同意向甲方所在地提出诉讼。</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b/>
          <w:sz w:val="21"/>
          <w:szCs w:val="24"/>
        </w:rPr>
        <w:t>十、不可抗力</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851"/>
        </w:tabs>
        <w:spacing w:beforeLines="0" w:afterLines="0" w:line="360" w:lineRule="auto"/>
        <w:ind w:left="-846" w:leftChars="-403" w:firstLine="843" w:firstLineChars="400"/>
        <w:rPr>
          <w:rFonts w:hint="eastAsia" w:ascii="宋体" w:hAnsi="宋体" w:eastAsia="宋体"/>
          <w:sz w:val="21"/>
          <w:szCs w:val="24"/>
        </w:rPr>
      </w:pPr>
      <w:r>
        <w:rPr>
          <w:rFonts w:hint="eastAsia" w:ascii="宋体" w:hAnsi="宋体" w:eastAsia="宋体"/>
          <w:b/>
          <w:sz w:val="21"/>
          <w:szCs w:val="24"/>
        </w:rPr>
        <w:t>十一、税费</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在中国境内、外发生的与本合同执行有关的一切税费均由乙方负担。</w:t>
      </w:r>
    </w:p>
    <w:p>
      <w:pPr>
        <w:tabs>
          <w:tab w:val="left" w:pos="851"/>
        </w:tabs>
        <w:spacing w:beforeLines="0" w:afterLines="0" w:line="360" w:lineRule="auto"/>
        <w:ind w:left="-846" w:leftChars="-403" w:firstLine="843" w:firstLineChars="400"/>
        <w:rPr>
          <w:rFonts w:hint="eastAsia" w:ascii="宋体" w:hAnsi="宋体" w:eastAsia="宋体"/>
          <w:b/>
          <w:sz w:val="21"/>
          <w:szCs w:val="24"/>
        </w:rPr>
      </w:pPr>
      <w:r>
        <w:rPr>
          <w:rFonts w:hint="eastAsia" w:ascii="宋体" w:hAnsi="宋体" w:eastAsia="宋体"/>
          <w:b/>
          <w:sz w:val="21"/>
          <w:szCs w:val="24"/>
        </w:rPr>
        <w:t>十二、其它</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1.本合同所有附件、竞价文件、报价文件、成交通知书均为合同的有效组成部分，与本合同具有同等法律效力。</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2.在执行本合同的过程中，所有经双方签署确认的文件（包括会议纪要、补充协议、往来信函）即成为本合同的有效组成部分。</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3.如一方地址、电话、传真号码有变更，应在变更当日内书面通知对方，否则，应承担相应责任。</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4.除甲方事先书面同意外，乙方不得部分或全部转让其应履行的合同项下的义务。</w:t>
      </w:r>
    </w:p>
    <w:p>
      <w:pPr>
        <w:tabs>
          <w:tab w:val="left" w:pos="851"/>
        </w:tabs>
        <w:spacing w:beforeLines="0" w:afterLines="0" w:line="360" w:lineRule="auto"/>
        <w:rPr>
          <w:rFonts w:hint="eastAsia" w:ascii="宋体" w:hAnsi="宋体" w:eastAsia="宋体"/>
          <w:b/>
          <w:sz w:val="21"/>
          <w:szCs w:val="24"/>
        </w:rPr>
      </w:pPr>
      <w:r>
        <w:rPr>
          <w:rFonts w:hint="eastAsia" w:ascii="宋体" w:hAnsi="宋体" w:eastAsia="宋体"/>
          <w:b/>
          <w:sz w:val="21"/>
          <w:szCs w:val="24"/>
        </w:rPr>
        <w:t>十三、合同生效</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1.本合同在甲乙双方法人代表或其授权代表签字盖章后生效。</w:t>
      </w:r>
    </w:p>
    <w:p>
      <w:pPr>
        <w:tabs>
          <w:tab w:val="left" w:pos="851"/>
        </w:tabs>
        <w:spacing w:beforeLines="0" w:afterLines="0" w:line="360" w:lineRule="auto"/>
        <w:rPr>
          <w:rFonts w:hint="eastAsia" w:ascii="宋体" w:hAnsi="宋体" w:eastAsia="宋体"/>
          <w:sz w:val="21"/>
          <w:szCs w:val="24"/>
        </w:rPr>
      </w:pPr>
      <w:r>
        <w:rPr>
          <w:rFonts w:hint="eastAsia" w:ascii="宋体" w:hAnsi="宋体" w:eastAsia="宋体"/>
          <w:sz w:val="21"/>
          <w:szCs w:val="24"/>
        </w:rPr>
        <w:t>2.合同一式 肆份。甲方叁份，乙方壹份，具有同等法律效力。</w:t>
      </w:r>
    </w:p>
    <w:p>
      <w:pPr>
        <w:spacing w:beforeLines="0" w:afterLines="0" w:line="360" w:lineRule="auto"/>
        <w:rPr>
          <w:rFonts w:hint="default" w:ascii="Times New Roman" w:hAnsi="宋体" w:eastAsia="宋体"/>
          <w:sz w:val="21"/>
          <w:szCs w:val="24"/>
        </w:rPr>
      </w:pPr>
    </w:p>
    <w:p>
      <w:pPr>
        <w:spacing w:beforeLines="0" w:afterLines="0" w:line="360" w:lineRule="auto"/>
        <w:rPr>
          <w:rFonts w:hint="default" w:ascii="Times New Roman" w:hAnsi="宋体" w:eastAsia="宋体"/>
          <w:sz w:val="21"/>
          <w:szCs w:val="24"/>
        </w:rPr>
      </w:pPr>
      <w:r>
        <w:rPr>
          <w:rFonts w:hint="eastAsia" w:ascii="Times New Roman" w:hAnsi="宋体" w:eastAsia="宋体"/>
          <w:sz w:val="21"/>
          <w:szCs w:val="24"/>
        </w:rPr>
        <w:t>甲方（盖章）：                             乙方（盖章）：</w:t>
      </w:r>
      <w:r>
        <w:rPr>
          <w:rFonts w:hint="default" w:ascii="Times New Roman" w:hAnsi="宋体" w:eastAsia="宋体"/>
          <w:sz w:val="21"/>
          <w:szCs w:val="24"/>
        </w:rPr>
        <w:t xml:space="preserve"> </w:t>
      </w:r>
    </w:p>
    <w:p>
      <w:pPr>
        <w:spacing w:beforeLines="0" w:afterLines="0" w:line="360" w:lineRule="auto"/>
        <w:rPr>
          <w:rFonts w:hint="default" w:ascii="Times New Roman" w:hAnsi="宋体" w:eastAsia="宋体"/>
          <w:sz w:val="21"/>
          <w:szCs w:val="24"/>
        </w:rPr>
      </w:pPr>
      <w:r>
        <w:rPr>
          <w:rFonts w:hint="eastAsia" w:ascii="Times New Roman" w:hAnsi="宋体" w:eastAsia="宋体"/>
          <w:sz w:val="21"/>
          <w:szCs w:val="24"/>
        </w:rPr>
        <w:t xml:space="preserve">法人（或授权）代表：                       法人（或授权）代表： </w:t>
      </w:r>
    </w:p>
    <w:p>
      <w:pPr>
        <w:spacing w:beforeLines="0" w:afterLines="0" w:line="360" w:lineRule="auto"/>
        <w:rPr>
          <w:rFonts w:hint="default" w:ascii="Times New Roman" w:hAnsi="宋体" w:eastAsia="宋体"/>
          <w:sz w:val="21"/>
          <w:szCs w:val="24"/>
        </w:rPr>
      </w:pPr>
      <w:r>
        <w:rPr>
          <w:rFonts w:hint="eastAsia" w:ascii="Times New Roman" w:hAnsi="宋体" w:eastAsia="宋体"/>
          <w:sz w:val="21"/>
          <w:szCs w:val="24"/>
        </w:rPr>
        <w:t xml:space="preserve">                                </w:t>
      </w:r>
    </w:p>
    <w:p>
      <w:pPr>
        <w:spacing w:beforeLines="0" w:afterLines="0" w:line="360" w:lineRule="auto"/>
        <w:rPr>
          <w:rFonts w:hint="default" w:ascii="Times New Roman" w:hAnsi="宋体" w:eastAsia="宋体"/>
          <w:sz w:val="21"/>
          <w:szCs w:val="24"/>
        </w:rPr>
      </w:pPr>
      <w:r>
        <w:rPr>
          <w:rFonts w:hint="eastAsia" w:ascii="Times New Roman" w:hAnsi="宋体" w:eastAsia="宋体"/>
          <w:sz w:val="21"/>
          <w:szCs w:val="24"/>
        </w:rPr>
        <w:t>联系电话：                                 联系电话：</w:t>
      </w:r>
    </w:p>
    <w:p>
      <w:pPr>
        <w:spacing w:beforeLines="0" w:afterLines="0" w:line="360" w:lineRule="auto"/>
        <w:rPr>
          <w:rFonts w:hint="eastAsia" w:ascii="Times New Roman" w:hAnsi="宋体" w:eastAsia="宋体"/>
          <w:sz w:val="21"/>
          <w:szCs w:val="24"/>
        </w:rPr>
      </w:pPr>
    </w:p>
    <w:p>
      <w:pPr>
        <w:spacing w:beforeLines="0" w:afterLines="0" w:line="360" w:lineRule="auto"/>
        <w:rPr>
          <w:rFonts w:hint="eastAsia" w:ascii="Times New Roman" w:hAnsi="宋体" w:eastAsia="宋体"/>
          <w:sz w:val="21"/>
          <w:szCs w:val="24"/>
        </w:rPr>
      </w:pPr>
      <w:r>
        <w:rPr>
          <w:rFonts w:hint="eastAsia" w:ascii="Times New Roman" w:hAnsi="宋体" w:eastAsia="宋体"/>
          <w:sz w:val="21"/>
          <w:szCs w:val="24"/>
        </w:rPr>
        <w:t>签订地点：</w:t>
      </w:r>
    </w:p>
    <w:p>
      <w:pPr>
        <w:spacing w:beforeLines="0" w:afterLines="0" w:line="360" w:lineRule="auto"/>
        <w:rPr>
          <w:rFonts w:hint="default" w:ascii="Times New Roman" w:hAnsi="宋体" w:eastAsia="宋体"/>
          <w:sz w:val="21"/>
          <w:szCs w:val="24"/>
        </w:rPr>
      </w:pPr>
      <w:r>
        <w:rPr>
          <w:rFonts w:hint="eastAsia" w:ascii="Times New Roman" w:hAnsi="宋体" w:eastAsia="宋体"/>
          <w:sz w:val="21"/>
          <w:szCs w:val="24"/>
        </w:rPr>
        <w:t xml:space="preserve">签约日期：    年   月   日               签约日期：    年    月    日   </w:t>
      </w:r>
    </w:p>
    <w:p>
      <w:pPr>
        <w:tabs>
          <w:tab w:val="left" w:pos="720"/>
        </w:tabs>
        <w:spacing w:beforeLines="0" w:afterLines="0" w:line="360" w:lineRule="auto"/>
        <w:ind w:firstLine="4427" w:firstLineChars="2100"/>
        <w:rPr>
          <w:rFonts w:hint="eastAsia" w:ascii="Times New Roman" w:hAnsi="宋体" w:eastAsia="宋体"/>
          <w:sz w:val="21"/>
          <w:szCs w:val="24"/>
        </w:rPr>
      </w:pPr>
      <w:r>
        <w:rPr>
          <w:rFonts w:hint="eastAsia" w:ascii="Times New Roman" w:hAnsi="宋体" w:eastAsia="宋体"/>
          <w:b/>
          <w:kern w:val="44"/>
          <w:sz w:val="21"/>
          <w:szCs w:val="24"/>
        </w:rPr>
        <w:t xml:space="preserve">                                         </w:t>
      </w:r>
    </w:p>
    <w:p>
      <w:pPr>
        <w:spacing w:beforeLines="0" w:afterLines="0"/>
        <w:rPr>
          <w:rFonts w:hint="default"/>
          <w:sz w:val="21"/>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pStyle w:val="2"/>
        <w:spacing w:beforeLines="0" w:afterLines="0"/>
        <w:rPr>
          <w:rFonts w:hint="default"/>
          <w:sz w:val="28"/>
          <w:szCs w:val="24"/>
        </w:rPr>
      </w:pPr>
    </w:p>
    <w:p>
      <w:pPr>
        <w:spacing w:beforeLines="0" w:afterLines="0"/>
        <w:rPr>
          <w:rFonts w:hint="default"/>
          <w:sz w:val="21"/>
          <w:szCs w:val="24"/>
        </w:rPr>
      </w:pPr>
    </w:p>
    <w:p>
      <w:pPr>
        <w:spacing w:beforeLines="0" w:afterLines="0"/>
        <w:jc w:val="left"/>
        <w:rPr>
          <w:rFonts w:hint="eastAsia" w:ascii="宋体" w:hAnsi="宋体" w:eastAsia="宋体"/>
          <w:sz w:val="24"/>
          <w:szCs w:val="24"/>
        </w:rPr>
      </w:pPr>
      <w:r>
        <w:rPr>
          <w:rFonts w:hint="eastAsia" w:ascii="宋体" w:hAnsi="宋体" w:eastAsia="宋体"/>
          <w:sz w:val="28"/>
          <w:szCs w:val="24"/>
        </w:rPr>
        <w:t>附件：</w:t>
      </w:r>
    </w:p>
    <w:p>
      <w:pPr>
        <w:spacing w:beforeLines="0" w:afterLines="0"/>
        <w:jc w:val="center"/>
        <w:rPr>
          <w:rFonts w:hint="eastAsia" w:ascii="宋体" w:hAnsi="宋体" w:eastAsia="宋体" w:cs="宋体"/>
          <w:b/>
          <w:color w:val="000000"/>
          <w:kern w:val="0"/>
          <w:sz w:val="36"/>
          <w:szCs w:val="36"/>
          <w:lang w:bidi="ar"/>
        </w:rPr>
      </w:pPr>
      <w:r>
        <w:rPr>
          <w:rFonts w:hint="eastAsia" w:ascii="宋体" w:hAnsi="宋体" w:eastAsia="宋体" w:cs="宋体"/>
          <w:b/>
          <w:color w:val="000000"/>
          <w:kern w:val="0"/>
          <w:sz w:val="36"/>
          <w:szCs w:val="36"/>
          <w:lang w:bidi="ar"/>
        </w:rPr>
        <w:t>车载卫星定位终端服务明细</w:t>
      </w:r>
    </w:p>
    <w:p>
      <w:pPr>
        <w:spacing w:beforeLines="0" w:afterLines="0" w:line="360" w:lineRule="auto"/>
        <w:ind w:firstLine="420" w:firstLineChars="200"/>
        <w:rPr>
          <w:rStyle w:val="25"/>
          <w:rFonts w:hint="eastAsia"/>
          <w:sz w:val="21"/>
          <w:szCs w:val="21"/>
          <w:lang w:bidi="ar"/>
        </w:rPr>
      </w:pPr>
      <w:r>
        <w:rPr>
          <w:rFonts w:hint="eastAsia" w:ascii="宋体" w:hAnsi="宋体" w:eastAsia="宋体"/>
          <w:sz w:val="21"/>
          <w:szCs w:val="24"/>
        </w:rPr>
        <w:t>根据贵单位</w:t>
      </w:r>
      <w:r>
        <w:rPr>
          <w:rFonts w:hint="eastAsia" w:ascii="宋体" w:hAnsi="宋体" w:eastAsia="宋体" w:cs="宋体"/>
          <w:b/>
          <w:color w:val="000000"/>
          <w:sz w:val="21"/>
          <w:szCs w:val="20"/>
          <w:u w:val="single"/>
        </w:rPr>
        <w:t xml:space="preserve">  广东省惠州监狱  </w:t>
      </w:r>
      <w:r>
        <w:rPr>
          <w:rFonts w:hint="eastAsia" w:ascii="宋体" w:hAnsi="宋体" w:eastAsia="宋体"/>
          <w:sz w:val="21"/>
          <w:szCs w:val="24"/>
        </w:rPr>
        <w:t>（又称：甲方）与</w:t>
      </w:r>
      <w:r>
        <w:rPr>
          <w:rFonts w:hint="eastAsia" w:ascii="宋体" w:hAnsi="宋体" w:eastAsia="宋体"/>
          <w:sz w:val="21"/>
          <w:szCs w:val="24"/>
          <w:u w:val="single"/>
        </w:rPr>
        <w:t xml:space="preserve">            </w:t>
      </w:r>
      <w:r>
        <w:rPr>
          <w:rFonts w:hint="eastAsia" w:ascii="宋体" w:hAnsi="宋体" w:eastAsia="宋体"/>
          <w:sz w:val="21"/>
          <w:szCs w:val="24"/>
        </w:rPr>
        <w:t>（又称：乙方）签订的《车载卫星定位终端服务合同》，服务费按年度周期支付，具体如下：</w:t>
      </w:r>
    </w:p>
    <w:p>
      <w:pPr>
        <w:spacing w:beforeLines="0" w:afterLines="0"/>
        <w:jc w:val="center"/>
        <w:rPr>
          <w:rStyle w:val="25"/>
          <w:rFonts w:hint="eastAsia"/>
          <w:sz w:val="24"/>
          <w:szCs w:val="24"/>
          <w:lang w:bidi="ar"/>
        </w:rPr>
      </w:pPr>
      <w:r>
        <w:rPr>
          <w:rStyle w:val="25"/>
          <w:rFonts w:hint="eastAsia"/>
          <w:sz w:val="24"/>
          <w:szCs w:val="24"/>
          <w:lang w:bidi="ar"/>
        </w:rPr>
        <w:t>车载卫星定位终端服务明细表</w:t>
      </w:r>
    </w:p>
    <w:tbl>
      <w:tblPr>
        <w:tblStyle w:val="13"/>
        <w:tblpPr w:leftFromText="180" w:rightFromText="180" w:vertAnchor="text" w:horzAnchor="page" w:tblpX="2164" w:tblpY="288"/>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175"/>
        <w:gridCol w:w="1831"/>
        <w:gridCol w:w="1991"/>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shd w:val="clear" w:color="auto" w:fill="A4A4A4"/>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2"/>
                <w:szCs w:val="22"/>
                <w:lang w:bidi="ar"/>
              </w:rPr>
              <w:t>序号</w:t>
            </w:r>
          </w:p>
        </w:tc>
        <w:tc>
          <w:tcPr>
            <w:tcW w:w="1277" w:type="pct"/>
            <w:tcBorders>
              <w:top w:val="single" w:color="auto" w:sz="4" w:space="0"/>
              <w:left w:val="single" w:color="auto" w:sz="4" w:space="0"/>
              <w:bottom w:val="single" w:color="auto" w:sz="4" w:space="0"/>
              <w:right w:val="single" w:color="auto" w:sz="4" w:space="0"/>
              <w:tl2br w:val="nil"/>
              <w:tr2bl w:val="nil"/>
            </w:tcBorders>
            <w:shd w:val="clear" w:color="auto" w:fill="A4A4A4"/>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使用单位名称</w:t>
            </w:r>
          </w:p>
        </w:tc>
        <w:tc>
          <w:tcPr>
            <w:tcW w:w="1074" w:type="pct"/>
            <w:tcBorders>
              <w:top w:val="single" w:color="auto" w:sz="4" w:space="0"/>
              <w:left w:val="single" w:color="auto" w:sz="4" w:space="0"/>
              <w:bottom w:val="single" w:color="auto" w:sz="4" w:space="0"/>
              <w:right w:val="single" w:color="auto" w:sz="4" w:space="0"/>
              <w:tl2br w:val="nil"/>
              <w:tr2bl w:val="nil"/>
            </w:tcBorders>
            <w:shd w:val="clear" w:color="auto" w:fill="A4A4A4"/>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车牌号码</w:t>
            </w:r>
          </w:p>
        </w:tc>
        <w:tc>
          <w:tcPr>
            <w:tcW w:w="1169" w:type="pct"/>
            <w:tcBorders>
              <w:top w:val="single" w:color="auto" w:sz="4" w:space="0"/>
              <w:left w:val="single" w:color="auto" w:sz="4" w:space="0"/>
              <w:bottom w:val="single" w:color="auto" w:sz="4" w:space="0"/>
              <w:right w:val="single" w:color="auto" w:sz="4" w:space="0"/>
              <w:tl2br w:val="nil"/>
              <w:tr2bl w:val="nil"/>
            </w:tcBorders>
            <w:shd w:val="clear" w:color="auto" w:fill="A4A4A4"/>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服务费</w:t>
            </w:r>
          </w:p>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2"/>
                <w:szCs w:val="22"/>
                <w:lang w:bidi="ar"/>
              </w:rPr>
              <w:t>（元/台/年）</w:t>
            </w:r>
          </w:p>
        </w:tc>
        <w:tc>
          <w:tcPr>
            <w:tcW w:w="981" w:type="pct"/>
            <w:tcBorders>
              <w:top w:val="single" w:color="auto" w:sz="4" w:space="0"/>
              <w:left w:val="single" w:color="auto" w:sz="4" w:space="0"/>
              <w:bottom w:val="single" w:color="auto" w:sz="4" w:space="0"/>
              <w:right w:val="single" w:color="auto" w:sz="4" w:space="0"/>
              <w:tl2br w:val="nil"/>
              <w:tr2bl w:val="nil"/>
            </w:tcBorders>
            <w:shd w:val="clear" w:color="auto" w:fill="A4A4A4"/>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bottom"/>
          </w:tcPr>
          <w:p>
            <w:pPr>
              <w:keepNext w:val="0"/>
              <w:keepLines w:val="0"/>
              <w:widowControl/>
              <w:suppressLineNumbers w:val="0"/>
              <w:spacing w:before="0" w:beforeLines="0" w:beforeAutospacing="0" w:after="0" w:afterLines="0" w:afterAutospacing="0"/>
              <w:ind w:left="0" w:right="0"/>
              <w:jc w:val="center"/>
              <w:textAlignment w:val="bottom"/>
              <w:rPr>
                <w:rFonts w:hint="default" w:ascii="Arial" w:hAnsi="Arial" w:eastAsia="宋体" w:cs="Arial"/>
                <w:color w:val="000000"/>
                <w:sz w:val="24"/>
                <w:szCs w:val="24"/>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277" w:type="pc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r>
              <w:rPr>
                <w:rFonts w:hint="eastAsia" w:eastAsia="宋体"/>
                <w:sz w:val="21"/>
                <w:szCs w:val="24"/>
              </w:rPr>
              <w:t>广东省惠州监狱</w:t>
            </w:r>
          </w:p>
        </w:tc>
        <w:tc>
          <w:tcPr>
            <w:tcW w:w="1074"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default" w:ascii="宋体" w:hAnsi="宋体" w:eastAsia="宋体" w:cs="宋体"/>
                <w:color w:val="000000"/>
                <w:kern w:val="2"/>
                <w:sz w:val="24"/>
                <w:szCs w:val="24"/>
                <w:lang w:val="en-US" w:eastAsia="zh-CN" w:bidi="ar-SA"/>
              </w:rPr>
            </w:pP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84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default" w:ascii="Calibri" w:hAnsi="Calibri" w:eastAsia="宋体" w:cs="黑体"/>
                <w:sz w:val="24"/>
                <w:szCs w:val="24"/>
              </w:rPr>
            </w:pPr>
            <w:r>
              <w:rPr>
                <w:rFonts w:hint="eastAsia" w:ascii="Calibri" w:hAnsi="Calibri" w:eastAsia="宋体" w:cs="黑体"/>
                <w:sz w:val="24"/>
                <w:szCs w:val="24"/>
              </w:rPr>
              <w:t>每年支付服务费</w:t>
            </w: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kern w:val="1"/>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leftChars="0" w:right="0" w:rightChars="0"/>
              <w:jc w:val="center"/>
              <w:textAlignment w:val="center"/>
              <w:rPr>
                <w:rFonts w:hint="eastAsia" w:ascii="宋体" w:hAnsi="宋体" w:eastAsia="宋体" w:cs="宋体"/>
                <w:color w:val="000000"/>
                <w:kern w:val="1"/>
                <w:sz w:val="24"/>
                <w:szCs w:val="24"/>
                <w:lang w:val="en-US" w:eastAsia="ar-SA"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49"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360" w:lineRule="auto"/>
              <w:ind w:left="0" w:right="0"/>
              <w:jc w:val="center"/>
              <w:rPr>
                <w:rFonts w:hint="eastAsia" w:ascii="Calibri" w:hAnsi="Calibri" w:eastAsia="宋体" w:cs="黑体"/>
                <w:kern w:val="1"/>
                <w:sz w:val="24"/>
                <w:szCs w:val="24"/>
              </w:rPr>
            </w:pPr>
            <w:r>
              <w:rPr>
                <w:rFonts w:hint="eastAsia" w:ascii="Calibri" w:hAnsi="Calibri" w:eastAsia="宋体" w:cs="黑体"/>
                <w:sz w:val="24"/>
                <w:szCs w:val="24"/>
              </w:rPr>
              <w:t>合同总服务费合计</w:t>
            </w:r>
          </w:p>
        </w:tc>
        <w:tc>
          <w:tcPr>
            <w:tcW w:w="1169"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宋体"/>
                <w:color w:val="000000"/>
                <w:kern w:val="1"/>
                <w:sz w:val="24"/>
                <w:szCs w:val="24"/>
              </w:rPr>
            </w:pP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before="0" w:beforeLines="0" w:beforeAutospacing="0" w:after="0" w:afterLines="0" w:afterAutospacing="0" w:line="360" w:lineRule="auto"/>
              <w:ind w:left="0" w:right="0"/>
              <w:jc w:val="center"/>
              <w:textAlignment w:val="center"/>
              <w:rPr>
                <w:rFonts w:hint="eastAsia" w:ascii="宋体" w:hAnsi="宋体" w:eastAsia="宋体" w:cs="黑体"/>
                <w:kern w:val="1"/>
                <w:sz w:val="24"/>
                <w:szCs w:val="24"/>
                <w:lang w:eastAsia="ar-SA"/>
              </w:rPr>
            </w:pPr>
            <w:r>
              <w:rPr>
                <w:rFonts w:hint="eastAsia" w:ascii="宋体" w:hAnsi="宋体" w:eastAsia="宋体" w:cs="黑体"/>
                <w:sz w:val="24"/>
                <w:szCs w:val="24"/>
              </w:rPr>
              <w:t>（大写：）</w:t>
            </w:r>
          </w:p>
        </w:tc>
      </w:tr>
    </w:tbl>
    <w:p>
      <w:pPr>
        <w:spacing w:beforeLines="0" w:afterLines="0" w:line="360" w:lineRule="auto"/>
        <w:rPr>
          <w:rFonts w:hint="eastAsia" w:ascii="宋体" w:hAnsi="宋体" w:eastAsia="宋体" w:cs="宋体"/>
          <w:sz w:val="24"/>
          <w:szCs w:val="22"/>
        </w:rPr>
      </w:pPr>
      <w:r>
        <w:rPr>
          <w:rFonts w:hint="eastAsia" w:ascii="宋体" w:hAnsi="宋体" w:eastAsia="宋体" w:cs="宋体"/>
          <w:sz w:val="24"/>
          <w:szCs w:val="22"/>
        </w:rPr>
        <w:t>说明：</w:t>
      </w:r>
    </w:p>
    <w:p>
      <w:pPr>
        <w:spacing w:beforeLines="0" w:afterLines="0" w:line="360" w:lineRule="auto"/>
        <w:ind w:firstLine="420" w:firstLineChars="200"/>
        <w:rPr>
          <w:rFonts w:hint="eastAsia" w:ascii="宋体" w:hAnsi="宋体" w:eastAsia="宋体" w:cs="宋体"/>
          <w:sz w:val="21"/>
          <w:szCs w:val="20"/>
        </w:rPr>
      </w:pPr>
      <w:r>
        <w:rPr>
          <w:rFonts w:hint="eastAsia" w:ascii="宋体" w:hAnsi="宋体" w:eastAsia="宋体" w:cs="宋体"/>
          <w:sz w:val="21"/>
          <w:szCs w:val="20"/>
        </w:rPr>
        <w:t>1.甲方车辆在服务期内需要进行车辆</w:t>
      </w:r>
      <w:r>
        <w:rPr>
          <w:rFonts w:hint="eastAsia" w:ascii="宋体" w:hAnsi="宋体" w:eastAsia="宋体" w:cs="宋体"/>
          <w:b/>
          <w:sz w:val="21"/>
          <w:szCs w:val="20"/>
        </w:rPr>
        <w:t>新增/更新/报废</w:t>
      </w:r>
      <w:r>
        <w:rPr>
          <w:rFonts w:hint="eastAsia" w:ascii="宋体" w:hAnsi="宋体" w:eastAsia="宋体" w:cs="宋体"/>
          <w:sz w:val="21"/>
          <w:szCs w:val="20"/>
        </w:rPr>
        <w:t>的，则需要至少提前一个月通知乙方进行设备拆卸或安装，并在车辆上线前更新本合同附件（车载卫星定位终端服务明细）。甲方车辆新增的服务费为   元/年/辆。</w:t>
      </w:r>
    </w:p>
    <w:p>
      <w:pPr>
        <w:spacing w:beforeLines="0" w:afterLines="0" w:line="360" w:lineRule="auto"/>
        <w:ind w:firstLine="420" w:firstLineChars="200"/>
        <w:rPr>
          <w:rFonts w:hint="eastAsia" w:ascii="宋体" w:hAnsi="宋体" w:eastAsia="宋体" w:cs="宋体"/>
          <w:sz w:val="21"/>
          <w:szCs w:val="20"/>
        </w:rPr>
      </w:pPr>
      <w:r>
        <w:rPr>
          <w:rFonts w:hint="eastAsia" w:ascii="宋体" w:hAnsi="宋体" w:eastAsia="宋体" w:cs="宋体"/>
          <w:sz w:val="21"/>
          <w:szCs w:val="20"/>
        </w:rPr>
        <w:t>2.本合同附件（车载卫星定位终端服务明细）作为《车载卫星定位终端服务合同》的附件，与《车载卫星定位终端服务合同》具备同等法律效力。</w:t>
      </w:r>
    </w:p>
    <w:p>
      <w:pPr>
        <w:pStyle w:val="2"/>
        <w:spacing w:beforeLines="0" w:afterLines="0"/>
        <w:rPr>
          <w:rFonts w:hint="eastAsia" w:ascii="宋体" w:hAnsi="宋体" w:cs="宋体"/>
          <w:sz w:val="22"/>
          <w:szCs w:val="21"/>
        </w:rPr>
      </w:pPr>
    </w:p>
    <w:p>
      <w:pPr>
        <w:pStyle w:val="2"/>
        <w:spacing w:beforeLines="0" w:afterLines="0"/>
        <w:rPr>
          <w:rFonts w:hint="default"/>
          <w:sz w:val="32"/>
          <w:szCs w:val="24"/>
        </w:rPr>
      </w:pPr>
      <w:r>
        <w:rPr>
          <w:rFonts w:hint="eastAsia" w:ascii="宋体" w:hAnsi="宋体" w:cs="宋体"/>
          <w:sz w:val="22"/>
          <w:szCs w:val="21"/>
        </w:rPr>
        <w:t>经办：                      审核：                   批准：</w:t>
      </w:r>
    </w:p>
    <w:p>
      <w:pPr>
        <w:ind w:firstLine="600" w:firstLineChars="200"/>
        <w:jc w:val="center"/>
        <w:rPr>
          <w:rFonts w:ascii="仿宋" w:hAnsi="仿宋" w:eastAsia="仿宋" w:cs="仿宋"/>
          <w:sz w:val="30"/>
          <w:szCs w:val="30"/>
        </w:rPr>
      </w:pPr>
      <w:r>
        <w:rPr>
          <w:rFonts w:hint="eastAsia" w:ascii="仿宋" w:hAnsi="仿宋" w:eastAsia="仿宋" w:cs="仿宋"/>
          <w:sz w:val="30"/>
          <w:szCs w:val="30"/>
          <w:lang w:val="en-US" w:eastAsia="zh-CN"/>
        </w:rPr>
        <w:t xml:space="preserve">         </w:t>
      </w:r>
    </w:p>
    <w:p>
      <w:pPr>
        <w:numPr>
          <w:ilvl w:val="0"/>
          <w:numId w:val="4"/>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br w:type="column"/>
      </w:r>
      <w:bookmarkStart w:id="19" w:name="_Toc11091"/>
      <w:r>
        <w:rPr>
          <w:rFonts w:hint="eastAsia" w:ascii="黑体" w:hAnsi="黑体" w:eastAsia="黑体" w:cs="黑体"/>
          <w:b/>
          <w:bCs/>
          <w:sz w:val="32"/>
          <w:szCs w:val="32"/>
          <w:lang w:val="en-US" w:eastAsia="zh-CN"/>
        </w:rPr>
        <w:t>报价文件</w:t>
      </w:r>
      <w:bookmarkEnd w:id="19"/>
    </w:p>
    <w:p>
      <w:pPr>
        <w:pStyle w:val="8"/>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广东省惠州监狱公务用车车载北斗卫星定位终端服务项目  </w:t>
      </w:r>
    </w:p>
    <w:p>
      <w:pPr>
        <w:pStyle w:val="8"/>
        <w:rPr>
          <w:rFonts w:hint="eastAsia" w:ascii="仿宋" w:hAnsi="仿宋" w:eastAsia="仿宋" w:cs="仿宋"/>
          <w:sz w:val="32"/>
          <w:szCs w:val="32"/>
        </w:rPr>
      </w:pPr>
    </w:p>
    <w:p>
      <w:pPr>
        <w:pStyle w:val="8"/>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4"/>
        <w:outlineLvl w:val="9"/>
        <w:rPr>
          <w:rFonts w:hint="eastAsia" w:ascii="仿宋" w:hAnsi="仿宋" w:eastAsia="仿宋" w:cs="仿宋"/>
          <w:sz w:val="32"/>
          <w:szCs w:val="32"/>
          <w:lang w:val="en-US" w:eastAsia="zh-CN"/>
        </w:rPr>
      </w:pPr>
    </w:p>
    <w:p>
      <w:pPr>
        <w:rPr>
          <w:rFonts w:hint="eastAsia"/>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8"/>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8"/>
        <w:rPr>
          <w:rFonts w:hint="eastAsia" w:ascii="仿宋" w:hAnsi="仿宋" w:eastAsia="仿宋" w:cs="仿宋"/>
          <w:sz w:val="32"/>
          <w:szCs w:val="32"/>
        </w:rPr>
      </w:pPr>
    </w:p>
    <w:p>
      <w:pPr>
        <w:pStyle w:val="8"/>
        <w:jc w:val="center"/>
        <w:outlineLvl w:val="0"/>
        <w:rPr>
          <w:rFonts w:hint="eastAsia" w:ascii="仿宋" w:hAnsi="仿宋" w:eastAsia="仿宋" w:cs="仿宋"/>
          <w:sz w:val="32"/>
          <w:szCs w:val="32"/>
        </w:rPr>
      </w:pPr>
      <w:bookmarkStart w:id="20"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0"/>
    </w:p>
    <w:tbl>
      <w:tblPr>
        <w:tblStyle w:val="13"/>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5"/>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jc w:val="center"/>
              <w:rPr>
                <w:rStyle w:val="15"/>
                <w:rFonts w:hint="eastAsia" w:ascii="仿宋" w:hAnsi="仿宋" w:eastAsia="仿宋" w:cs="仿宋"/>
                <w:b w:val="0"/>
                <w:bCs w:val="0"/>
                <w:sz w:val="24"/>
                <w:szCs w:val="24"/>
              </w:rPr>
            </w:pPr>
            <w:r>
              <w:rPr>
                <w:rStyle w:val="15"/>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3"/>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8"/>
        <w:jc w:val="center"/>
        <w:outlineLvl w:val="0"/>
        <w:rPr>
          <w:rFonts w:ascii="仿宋" w:hAnsi="仿宋" w:eastAsia="仿宋"/>
          <w:sz w:val="32"/>
          <w:szCs w:val="32"/>
        </w:rPr>
      </w:pPr>
      <w:bookmarkStart w:id="21"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1"/>
    </w:p>
    <w:p>
      <w:pPr>
        <w:pStyle w:val="8"/>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广东省惠州监狱公务用车车载北斗卫星定位终端服务项目 </w:t>
      </w:r>
      <w:r>
        <w:rPr>
          <w:rFonts w:hint="eastAsia" w:ascii="仿宋" w:hAnsi="仿宋" w:eastAsia="仿宋" w:cs="仿宋_GB2312"/>
          <w:sz w:val="30"/>
          <w:szCs w:val="30"/>
        </w:rPr>
        <w:t>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8"/>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8"/>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8"/>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22" w:name="_Toc25452"/>
      <w:r>
        <w:rPr>
          <w:rFonts w:hint="eastAsia" w:ascii="仿宋" w:hAnsi="仿宋" w:eastAsia="仿宋" w:cs="仿宋"/>
          <w:sz w:val="32"/>
          <w:szCs w:val="32"/>
          <w:lang w:eastAsia="zh-CN"/>
        </w:rPr>
        <w:t>三、法定代表人证明书</w:t>
      </w:r>
      <w:bookmarkEnd w:id="22"/>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2"/>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广东省惠州监狱公务用车车载北斗卫星定位终端服务项目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23"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23"/>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12"/>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广东省惠州监狱公务用车车载北斗卫星定位终端服务项目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pStyle w:val="8"/>
        <w:ind w:firstLine="2880" w:firstLineChars="900"/>
        <w:jc w:val="both"/>
        <w:rPr>
          <w:rFonts w:hint="eastAsia" w:ascii="仿宋" w:hAnsi="仿宋" w:eastAsia="仿宋" w:cs="仿宋"/>
          <w:b w:val="0"/>
          <w:bCs w:val="0"/>
          <w:kern w:val="2"/>
          <w:sz w:val="32"/>
          <w:szCs w:val="32"/>
          <w:lang w:val="en-US" w:eastAsia="zh-CN" w:bidi="ar-SA"/>
        </w:rPr>
      </w:pPr>
    </w:p>
    <w:p>
      <w:pPr>
        <w:pStyle w:val="8"/>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4" w:name="_Toc14746"/>
      <w:r>
        <w:rPr>
          <w:rFonts w:hint="eastAsia" w:ascii="仿宋" w:hAnsi="仿宋" w:eastAsia="仿宋" w:cs="仿宋"/>
          <w:b w:val="0"/>
          <w:bCs w:val="0"/>
          <w:kern w:val="2"/>
          <w:sz w:val="32"/>
          <w:szCs w:val="32"/>
          <w:lang w:val="en-US" w:eastAsia="zh-CN" w:bidi="ar-SA"/>
        </w:rPr>
        <w:t>五、书面声明</w:t>
      </w:r>
      <w:bookmarkEnd w:id="24"/>
    </w:p>
    <w:p>
      <w:pPr>
        <w:pStyle w:val="8"/>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8"/>
        <w:rPr>
          <w:rFonts w:hint="eastAsia" w:ascii="仿宋" w:hAnsi="仿宋" w:eastAsia="仿宋" w:cs="仿宋"/>
          <w:sz w:val="32"/>
          <w:szCs w:val="32"/>
          <w:lang w:eastAsia="zh-CN"/>
        </w:rPr>
      </w:pPr>
    </w:p>
    <w:p>
      <w:pPr>
        <w:pStyle w:val="10"/>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5" w:name="_Toc11377"/>
      <w:r>
        <w:rPr>
          <w:rFonts w:hint="eastAsia" w:ascii="仿宋" w:hAnsi="仿宋" w:eastAsia="仿宋" w:cs="仿宋"/>
          <w:color w:val="auto"/>
          <w:kern w:val="2"/>
          <w:sz w:val="32"/>
          <w:szCs w:val="32"/>
          <w:lang w:val="en-US" w:eastAsia="zh-CN" w:bidi="ar-SA"/>
        </w:rPr>
        <w:t>六、提供相关证明文件</w:t>
      </w: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5"/>
      <w:r>
        <w:rPr>
          <w:rFonts w:hint="eastAsia" w:ascii="仿宋" w:hAnsi="仿宋" w:eastAsia="仿宋" w:cs="仿宋"/>
          <w:color w:val="auto"/>
          <w:kern w:val="2"/>
          <w:sz w:val="32"/>
          <w:szCs w:val="32"/>
          <w:lang w:val="en-US" w:eastAsia="zh-CN" w:bidi="ar-SA"/>
        </w:rPr>
        <w:t>并加盖公章</w:t>
      </w:r>
    </w:p>
    <w:p>
      <w:pPr>
        <w:pStyle w:val="11"/>
        <w:rPr>
          <w:rFonts w:hint="eastAsia"/>
          <w:lang w:val="en-US" w:eastAsia="zh-CN"/>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br w:type="page"/>
      </w:r>
    </w:p>
    <w:p>
      <w:pPr>
        <w:jc w:val="center"/>
        <w:outlineLvl w:val="0"/>
        <w:rPr>
          <w:rFonts w:hint="eastAsia" w:ascii="仿宋" w:hAnsi="仿宋" w:eastAsia="仿宋" w:cs="仿宋"/>
          <w:color w:val="auto"/>
          <w:sz w:val="32"/>
          <w:szCs w:val="32"/>
          <w:lang w:val="en-US" w:eastAsia="zh-CN"/>
        </w:rPr>
      </w:pPr>
      <w:bookmarkStart w:id="26" w:name="_Toc19484"/>
      <w:r>
        <w:rPr>
          <w:rFonts w:hint="eastAsia" w:ascii="仿宋" w:hAnsi="仿宋" w:eastAsia="仿宋" w:cs="仿宋"/>
          <w:color w:val="auto"/>
          <w:sz w:val="32"/>
          <w:szCs w:val="32"/>
          <w:lang w:eastAsia="zh-CN"/>
        </w:rPr>
        <w:t>七、报价一览表</w:t>
      </w:r>
      <w:bookmarkEnd w:id="26"/>
      <w:r>
        <w:rPr>
          <w:rFonts w:hint="eastAsia" w:ascii="仿宋" w:hAnsi="仿宋" w:eastAsia="仿宋" w:cs="仿宋"/>
          <w:color w:val="auto"/>
          <w:sz w:val="32"/>
          <w:szCs w:val="32"/>
          <w:lang w:val="en-US" w:eastAsia="zh-CN"/>
        </w:rPr>
        <w:t xml:space="preserve"> </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449"/>
        <w:gridCol w:w="832"/>
        <w:gridCol w:w="1138"/>
        <w:gridCol w:w="1297"/>
        <w:gridCol w:w="1188"/>
        <w:gridCol w:w="1116"/>
        <w:gridCol w:w="12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53" w:hRule="atLeast"/>
          <w:jc w:val="center"/>
        </w:trPr>
        <w:tc>
          <w:tcPr>
            <w:tcW w:w="1449" w:type="dxa"/>
            <w:shd w:val="clear" w:color="auto" w:fill="EEECE1"/>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采购内容</w:t>
            </w:r>
          </w:p>
        </w:tc>
        <w:tc>
          <w:tcPr>
            <w:tcW w:w="832" w:type="dxa"/>
            <w:shd w:val="clear" w:color="auto" w:fill="EEECE1"/>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b/>
                <w:szCs w:val="21"/>
              </w:rPr>
            </w:pPr>
            <w:r>
              <w:rPr>
                <w:rFonts w:hint="eastAsia" w:ascii="宋体" w:hAnsi="宋体"/>
                <w:b/>
                <w:szCs w:val="21"/>
              </w:rPr>
              <w:t>数量</w:t>
            </w:r>
          </w:p>
        </w:tc>
        <w:tc>
          <w:tcPr>
            <w:tcW w:w="1138"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b/>
              </w:rPr>
            </w:pPr>
            <w:r>
              <w:rPr>
                <w:rFonts w:hint="eastAsia"/>
                <w:b/>
                <w:lang w:eastAsia="zh-CN"/>
              </w:rPr>
              <w:t>单台年</w:t>
            </w:r>
            <w:r>
              <w:rPr>
                <w:rFonts w:hint="eastAsia"/>
                <w:b/>
              </w:rPr>
              <w:t>最高限价</w:t>
            </w:r>
          </w:p>
          <w:p>
            <w:pPr>
              <w:keepNext w:val="0"/>
              <w:keepLines w:val="0"/>
              <w:suppressLineNumbers w:val="0"/>
              <w:spacing w:before="0" w:beforeAutospacing="0" w:after="0" w:afterAutospacing="0"/>
              <w:ind w:left="0" w:right="0"/>
              <w:jc w:val="center"/>
              <w:rPr>
                <w:rFonts w:hint="default"/>
                <w:b/>
              </w:rPr>
            </w:pPr>
            <w:r>
              <w:rPr>
                <w:rFonts w:hint="eastAsia"/>
                <w:b/>
              </w:rPr>
              <w:t>（元）</w:t>
            </w:r>
          </w:p>
        </w:tc>
        <w:tc>
          <w:tcPr>
            <w:tcW w:w="1297"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b/>
              </w:rPr>
            </w:pPr>
            <w:r>
              <w:rPr>
                <w:rFonts w:hint="eastAsia"/>
                <w:b/>
              </w:rPr>
              <w:t>三年合计最高限价</w:t>
            </w:r>
          </w:p>
          <w:p>
            <w:pPr>
              <w:keepNext w:val="0"/>
              <w:keepLines w:val="0"/>
              <w:suppressLineNumbers w:val="0"/>
              <w:spacing w:before="0" w:beforeAutospacing="0" w:after="0" w:afterAutospacing="0"/>
              <w:ind w:left="0" w:right="0"/>
              <w:jc w:val="center"/>
              <w:rPr>
                <w:rFonts w:hint="default" w:ascii="宋体"/>
                <w:b/>
                <w:szCs w:val="21"/>
              </w:rPr>
            </w:pPr>
            <w:r>
              <w:rPr>
                <w:rFonts w:hint="eastAsia"/>
                <w:b/>
              </w:rPr>
              <w:t>（元）</w:t>
            </w:r>
          </w:p>
        </w:tc>
        <w:tc>
          <w:tcPr>
            <w:tcW w:w="1188"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b/>
              </w:rPr>
            </w:pPr>
            <w:r>
              <w:rPr>
                <w:rFonts w:hint="eastAsia"/>
                <w:b/>
              </w:rPr>
              <w:t>单台车辆报价（元）</w:t>
            </w:r>
          </w:p>
        </w:tc>
        <w:tc>
          <w:tcPr>
            <w:tcW w:w="1116"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b/>
              </w:rPr>
            </w:pPr>
            <w:r>
              <w:rPr>
                <w:rFonts w:hint="eastAsia"/>
                <w:b/>
              </w:rPr>
              <w:t>三年合计报价（元）</w:t>
            </w:r>
          </w:p>
        </w:tc>
        <w:tc>
          <w:tcPr>
            <w:tcW w:w="1243" w:type="dxa"/>
            <w:shd w:val="clear" w:color="auto" w:fill="EEECE1"/>
            <w:noWrap w:val="0"/>
            <w:vAlign w:val="center"/>
          </w:tcPr>
          <w:p>
            <w:pPr>
              <w:keepNext w:val="0"/>
              <w:keepLines w:val="0"/>
              <w:suppressLineNumbers w:val="0"/>
              <w:spacing w:before="0" w:beforeAutospacing="0" w:after="0" w:afterAutospacing="0"/>
              <w:ind w:left="0" w:right="0"/>
              <w:jc w:val="center"/>
              <w:rPr>
                <w:rFonts w:hint="eastAsia"/>
                <w:b/>
              </w:rPr>
            </w:pPr>
            <w:r>
              <w:rPr>
                <w:rFonts w:hint="eastAsia"/>
                <w:b/>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54" w:hRule="atLeast"/>
          <w:jc w:val="center"/>
        </w:trPr>
        <w:tc>
          <w:tcPr>
            <w:tcW w:w="144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szCs w:val="21"/>
              </w:rPr>
            </w:pPr>
            <w:r>
              <w:rPr>
                <w:rFonts w:hint="eastAsia" w:ascii="宋体" w:hAnsi="宋体"/>
                <w:sz w:val="22"/>
                <w:szCs w:val="21"/>
                <w:lang w:eastAsia="zh-CN"/>
              </w:rPr>
              <w:t>广东省惠州监狱有</w:t>
            </w:r>
            <w:r>
              <w:rPr>
                <w:rFonts w:hint="eastAsia" w:ascii="宋体" w:hAnsi="宋体"/>
                <w:sz w:val="22"/>
                <w:szCs w:val="21"/>
              </w:rPr>
              <w:t>公务用车车载北斗卫星定位终端服务项目</w:t>
            </w: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szCs w:val="21"/>
              </w:rPr>
            </w:pPr>
            <w:r>
              <w:rPr>
                <w:rFonts w:hint="eastAsia" w:ascii="宋体" w:hAnsi="宋体"/>
                <w:color w:val="000000"/>
                <w:szCs w:val="21"/>
                <w:lang w:val="en-US" w:eastAsia="zh-CN"/>
              </w:rPr>
              <w:t>14</w:t>
            </w:r>
            <w:r>
              <w:rPr>
                <w:rFonts w:hint="eastAsia" w:ascii="宋体" w:hAnsi="宋体"/>
                <w:color w:val="000000"/>
                <w:szCs w:val="21"/>
              </w:rPr>
              <w:t>台</w:t>
            </w:r>
          </w:p>
        </w:tc>
        <w:tc>
          <w:tcPr>
            <w:tcW w:w="1138" w:type="dxa"/>
            <w:noWrap w:val="0"/>
            <w:vAlign w:val="center"/>
          </w:tcPr>
          <w:p>
            <w:pPr>
              <w:pStyle w:val="19"/>
              <w:spacing w:line="440" w:lineRule="exact"/>
              <w:ind w:left="0" w:right="-82" w:rightChars="-39" w:hanging="54"/>
              <w:rPr>
                <w:rFonts w:ascii="宋体" w:hAnsi="宋体"/>
                <w:sz w:val="21"/>
                <w:szCs w:val="21"/>
              </w:rPr>
            </w:pPr>
            <w:r>
              <w:rPr>
                <w:rFonts w:hint="eastAsia" w:ascii="宋体" w:hAnsi="宋体"/>
                <w:sz w:val="21"/>
                <w:szCs w:val="21"/>
              </w:rPr>
              <w:t>人民币</w:t>
            </w:r>
            <w:r>
              <w:rPr>
                <w:rFonts w:hint="eastAsia" w:ascii="宋体" w:hAnsi="宋体"/>
                <w:color w:val="000000"/>
                <w:sz w:val="21"/>
                <w:szCs w:val="21"/>
                <w:u w:val="single"/>
                <w:lang w:val="en-US" w:eastAsia="zh-CN"/>
              </w:rPr>
              <w:t>1368</w:t>
            </w:r>
            <w:r>
              <w:rPr>
                <w:rFonts w:hint="eastAsia" w:ascii="宋体" w:hAnsi="宋体"/>
                <w:sz w:val="21"/>
                <w:szCs w:val="21"/>
              </w:rPr>
              <w:t>元/一年</w:t>
            </w:r>
          </w:p>
        </w:tc>
        <w:tc>
          <w:tcPr>
            <w:tcW w:w="1297" w:type="dxa"/>
            <w:noWrap w:val="0"/>
            <w:vAlign w:val="center"/>
          </w:tcPr>
          <w:p>
            <w:pPr>
              <w:pStyle w:val="19"/>
              <w:spacing w:line="440" w:lineRule="exact"/>
              <w:ind w:left="0" w:right="-82" w:rightChars="-39" w:hanging="54"/>
              <w:rPr>
                <w:snapToGrid/>
                <w:spacing w:val="0"/>
                <w:kern w:val="2"/>
                <w:sz w:val="21"/>
                <w:szCs w:val="21"/>
              </w:rPr>
            </w:pPr>
            <w:r>
              <w:rPr>
                <w:rFonts w:hint="eastAsia" w:ascii="宋体" w:hAnsi="宋体"/>
                <w:sz w:val="21"/>
                <w:szCs w:val="21"/>
              </w:rPr>
              <w:t>人民币</w:t>
            </w:r>
            <w:r>
              <w:rPr>
                <w:rFonts w:hint="eastAsia" w:ascii="宋体" w:hAnsi="宋体"/>
                <w:color w:val="000000"/>
                <w:sz w:val="21"/>
                <w:szCs w:val="21"/>
                <w:u w:val="single"/>
                <w:lang w:val="en-US" w:eastAsia="zh-CN"/>
              </w:rPr>
              <w:t>57456</w:t>
            </w:r>
            <w:r>
              <w:rPr>
                <w:rFonts w:hint="eastAsia" w:ascii="宋体" w:hAnsi="宋体"/>
                <w:sz w:val="21"/>
                <w:szCs w:val="21"/>
              </w:rPr>
              <w:t>元/三年</w:t>
            </w:r>
          </w:p>
        </w:tc>
        <w:tc>
          <w:tcPr>
            <w:tcW w:w="1188" w:type="dxa"/>
            <w:noWrap w:val="0"/>
            <w:vAlign w:val="center"/>
          </w:tcPr>
          <w:p>
            <w:pPr>
              <w:pStyle w:val="19"/>
              <w:spacing w:line="440" w:lineRule="exact"/>
              <w:ind w:left="0" w:right="-82" w:rightChars="-39" w:hanging="54"/>
              <w:rPr>
                <w:rFonts w:hint="eastAsia" w:ascii="宋体" w:hAnsi="宋体"/>
                <w:sz w:val="21"/>
                <w:szCs w:val="21"/>
              </w:rPr>
            </w:pPr>
          </w:p>
        </w:tc>
        <w:tc>
          <w:tcPr>
            <w:tcW w:w="1116" w:type="dxa"/>
            <w:noWrap w:val="0"/>
            <w:vAlign w:val="center"/>
          </w:tcPr>
          <w:p>
            <w:pPr>
              <w:pStyle w:val="19"/>
              <w:spacing w:line="440" w:lineRule="exact"/>
              <w:ind w:left="0" w:right="-82" w:rightChars="-39" w:hanging="54"/>
              <w:rPr>
                <w:rFonts w:hint="eastAsia" w:ascii="宋体" w:hAnsi="宋体"/>
                <w:sz w:val="21"/>
                <w:szCs w:val="21"/>
              </w:rPr>
            </w:pPr>
          </w:p>
        </w:tc>
        <w:tc>
          <w:tcPr>
            <w:tcW w:w="1243" w:type="dxa"/>
            <w:noWrap w:val="0"/>
            <w:vAlign w:val="center"/>
          </w:tcPr>
          <w:p>
            <w:pPr>
              <w:pStyle w:val="19"/>
              <w:spacing w:line="440" w:lineRule="exact"/>
              <w:ind w:left="0" w:right="-82" w:rightChars="-39" w:hanging="54"/>
              <w:rPr>
                <w:rFonts w:hint="eastAsia" w:ascii="宋体" w:hAnsi="宋体"/>
                <w:sz w:val="21"/>
                <w:szCs w:val="21"/>
              </w:rPr>
            </w:pPr>
            <w:r>
              <w:rPr>
                <w:rFonts w:hint="eastAsia" w:ascii="宋体" w:hAnsi="宋体"/>
                <w:sz w:val="21"/>
                <w:szCs w:val="21"/>
              </w:rPr>
              <w:t>合同</w:t>
            </w:r>
            <w:r>
              <w:rPr>
                <w:rFonts w:hint="eastAsia" w:ascii="宋体" w:hAnsi="宋体"/>
                <w:sz w:val="21"/>
                <w:szCs w:val="21"/>
                <w:lang w:eastAsia="zh-CN"/>
              </w:rPr>
              <w:t>三</w:t>
            </w:r>
            <w:r>
              <w:rPr>
                <w:rFonts w:hint="eastAsia" w:ascii="宋体" w:hAnsi="宋体"/>
                <w:sz w:val="21"/>
                <w:szCs w:val="21"/>
              </w:rPr>
              <w:t>年一签。</w:t>
            </w:r>
          </w:p>
        </w:tc>
      </w:tr>
    </w:tbl>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1.报价包括车载终端设备服务费、安装调试费、终端维护费、通信卡通信费、工具费、材料费、人工费、运输费、装卸费、税金等履行本合同所需的一切费用。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2.三年合计总价报价不得高于最高限价人民币</w:t>
      </w:r>
      <w:r>
        <w:rPr>
          <w:rFonts w:hint="eastAsia" w:ascii="仿宋" w:hAnsi="仿宋" w:eastAsia="仿宋" w:cs="仿宋"/>
          <w:b/>
          <w:bCs/>
          <w:sz w:val="24"/>
          <w:szCs w:val="24"/>
          <w:lang w:val="en-US" w:eastAsia="zh-CN"/>
        </w:rPr>
        <w:t>57456</w:t>
      </w:r>
      <w:r>
        <w:rPr>
          <w:rFonts w:hint="eastAsia" w:ascii="仿宋" w:hAnsi="仿宋" w:eastAsia="仿宋" w:cs="仿宋"/>
          <w:sz w:val="24"/>
          <w:szCs w:val="24"/>
          <w:lang w:val="en-US" w:eastAsia="zh-CN"/>
        </w:rPr>
        <w:t>元；</w:t>
      </w:r>
    </w:p>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pPr>
        <w:rPr>
          <w:rFonts w:hint="eastAsia"/>
          <w:lang w:eastAsia="zh-CN"/>
        </w:rPr>
      </w:pPr>
    </w:p>
    <w:p/>
    <w:p/>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8BD07"/>
    <w:multiLevelType w:val="multilevel"/>
    <w:tmpl w:val="9ED8BD07"/>
    <w:lvl w:ilvl="0" w:tentative="0">
      <w:start w:val="3"/>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2CC53DC"/>
    <w:multiLevelType w:val="singleLevel"/>
    <w:tmpl w:val="E2CC53DC"/>
    <w:lvl w:ilvl="0" w:tentative="0">
      <w:start w:val="3"/>
      <w:numFmt w:val="decimal"/>
      <w:lvlText w:val="%1."/>
      <w:lvlJc w:val="left"/>
      <w:pPr>
        <w:tabs>
          <w:tab w:val="left" w:pos="312"/>
        </w:tabs>
      </w:pPr>
    </w:lvl>
  </w:abstractNum>
  <w:abstractNum w:abstractNumId="2">
    <w:nsid w:val="FE86BDBE"/>
    <w:multiLevelType w:val="singleLevel"/>
    <w:tmpl w:val="FE86BDBE"/>
    <w:lvl w:ilvl="0" w:tentative="0">
      <w:start w:val="3"/>
      <w:numFmt w:val="chineseCounting"/>
      <w:suff w:val="space"/>
      <w:lvlText w:val="第%1部分"/>
      <w:lvlJc w:val="left"/>
      <w:rPr>
        <w:rFonts w:hint="eastAsia"/>
      </w:rPr>
    </w:lvl>
  </w:abstractNum>
  <w:abstractNum w:abstractNumId="3">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4">
    <w:nsid w:val="5C102128"/>
    <w:multiLevelType w:val="multilevel"/>
    <w:tmpl w:val="5C102128"/>
    <w:lvl w:ilvl="0" w:tentative="0">
      <w:start w:val="7"/>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6F470724"/>
    <w:multiLevelType w:val="singleLevel"/>
    <w:tmpl w:val="6F470724"/>
    <w:lvl w:ilvl="0" w:tentative="0">
      <w:start w:val="1"/>
      <w:numFmt w:val="chineseCounting"/>
      <w:suff w:val="nothing"/>
      <w:lvlText w:val="（%1）"/>
      <w:lvlJc w:val="left"/>
      <w:pPr>
        <w:ind w:left="-10"/>
      </w:pPr>
      <w:rPr>
        <w:rFonts w:hint="eastAsia"/>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200CE"/>
    <w:rsid w:val="0E7200CE"/>
    <w:rsid w:val="2F2257D4"/>
    <w:rsid w:val="3D536796"/>
    <w:rsid w:val="408812FF"/>
    <w:rsid w:val="49F327A5"/>
    <w:rsid w:val="4BD170F4"/>
    <w:rsid w:val="66BE4593"/>
    <w:rsid w:val="79A4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outlineLvl w:val="1"/>
    </w:pPr>
    <w:rPr>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keepNext/>
      <w:keepLines/>
      <w:spacing w:beforeLines="0" w:after="0" w:afterLines="0" w:line="380" w:lineRule="exact"/>
      <w:ind w:left="0" w:leftChars="0" w:firstLine="480"/>
      <w:jc w:val="left"/>
      <w:outlineLvl w:val="3"/>
    </w:pPr>
    <w:rPr>
      <w:rFonts w:hint="default" w:ascii="Times New Roman" w:hAnsi="Times New Roman" w:eastAsia="方正书宋简体"/>
      <w:b/>
      <w:sz w:val="28"/>
      <w:szCs w:val="24"/>
    </w:rPr>
  </w:style>
  <w:style w:type="paragraph" w:styleId="3">
    <w:name w:val="Body Text Indent"/>
    <w:basedOn w:val="1"/>
    <w:unhideWhenUsed/>
    <w:qFormat/>
    <w:uiPriority w:val="99"/>
    <w:pPr>
      <w:spacing w:beforeLines="0" w:after="120" w:afterLines="0"/>
      <w:ind w:left="420" w:leftChars="200"/>
    </w:pPr>
    <w:rPr>
      <w:rFonts w:hint="default"/>
      <w:sz w:val="21"/>
      <w:szCs w:val="24"/>
    </w:rPr>
  </w:style>
  <w:style w:type="paragraph" w:styleId="6">
    <w:name w:val="annotation text"/>
    <w:basedOn w:val="1"/>
    <w:qFormat/>
    <w:uiPriority w:val="0"/>
    <w:pPr>
      <w:jc w:val="left"/>
    </w:pPr>
  </w:style>
  <w:style w:type="paragraph" w:styleId="7">
    <w:name w:val="Body Text"/>
    <w:basedOn w:val="1"/>
    <w:next w:val="1"/>
    <w:qFormat/>
    <w:uiPriority w:val="0"/>
    <w:pPr>
      <w:ind w:right="-26"/>
      <w:jc w:val="center"/>
    </w:pPr>
    <w:rPr>
      <w:b/>
      <w:bCs/>
      <w:kern w:val="2"/>
      <w:sz w:val="84"/>
      <w:szCs w:val="84"/>
      <w:lang w:val="zh-CN"/>
    </w:rPr>
  </w:style>
  <w:style w:type="paragraph" w:styleId="8">
    <w:name w:val="Plain Text"/>
    <w:basedOn w:val="1"/>
    <w:next w:val="1"/>
    <w:qFormat/>
    <w:uiPriority w:val="0"/>
    <w:pPr>
      <w:spacing w:line="360" w:lineRule="auto"/>
    </w:pPr>
    <w:rPr>
      <w:rFonts w:ascii="宋体" w:hAnsi="Courier New"/>
      <w:sz w:val="24"/>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line="360" w:lineRule="auto"/>
      <w:ind w:firstLine="200" w:firstLineChars="200"/>
    </w:pPr>
    <w:rPr>
      <w:rFonts w:ascii="Times New Roman" w:hAnsi="Times New Roman"/>
      <w:szCs w:val="20"/>
    </w:rPr>
  </w:style>
  <w:style w:type="paragraph" w:styleId="11">
    <w:name w:val="toc 2"/>
    <w:basedOn w:val="1"/>
    <w:next w:val="1"/>
    <w:qFormat/>
    <w:uiPriority w:val="99"/>
    <w:pPr>
      <w:spacing w:line="288" w:lineRule="auto"/>
      <w:ind w:left="907"/>
      <w:jc w:val="left"/>
    </w:pPr>
    <w:rPr>
      <w:smallCaps/>
      <w:sz w:val="24"/>
      <w:szCs w:val="20"/>
    </w:rPr>
  </w:style>
  <w:style w:type="paragraph" w:styleId="12">
    <w:name w:val="Normal (Web)"/>
    <w:basedOn w:val="1"/>
    <w:qFormat/>
    <w:uiPriority w:val="0"/>
    <w:rPr>
      <w:sz w:val="24"/>
    </w:rPr>
  </w:style>
  <w:style w:type="character" w:styleId="15">
    <w:name w:val="Strong"/>
    <w:basedOn w:val="14"/>
    <w:qFormat/>
    <w:uiPriority w:val="0"/>
    <w:rPr>
      <w:rFonts w:eastAsia="宋体"/>
      <w:b/>
      <w:bCs/>
      <w:kern w:val="2"/>
      <w:sz w:val="24"/>
      <w:szCs w:val="24"/>
      <w:lang w:val="en-US" w:eastAsia="zh-CN" w:bidi="ar-SA"/>
    </w:rPr>
  </w:style>
  <w:style w:type="character" w:styleId="16">
    <w:name w:val="Hyperlink"/>
    <w:basedOn w:val="14"/>
    <w:qFormat/>
    <w:uiPriority w:val="0"/>
    <w:rPr>
      <w:color w:val="0000FF"/>
      <w:u w:val="single"/>
    </w:rPr>
  </w:style>
  <w:style w:type="paragraph" w:customStyle="1" w:styleId="17">
    <w:name w:val="_Style 56"/>
    <w:basedOn w:val="1"/>
    <w:next w:val="1"/>
    <w:qFormat/>
    <w:uiPriority w:val="0"/>
    <w:pPr>
      <w:pBdr>
        <w:bottom w:val="single" w:color="auto" w:sz="6" w:space="1"/>
      </w:pBdr>
      <w:jc w:val="center"/>
    </w:pPr>
    <w:rPr>
      <w:rFonts w:ascii="Arial" w:eastAsia="宋体"/>
      <w:vanish/>
      <w:sz w:val="16"/>
    </w:rPr>
  </w:style>
  <w:style w:type="paragraph" w:customStyle="1" w:styleId="18">
    <w:name w:val="_Style 3"/>
    <w:basedOn w:val="1"/>
    <w:next w:val="10"/>
    <w:qFormat/>
    <w:uiPriority w:val="0"/>
    <w:pPr>
      <w:ind w:firstLine="420" w:firstLineChars="200"/>
    </w:pPr>
    <w:rPr>
      <w:sz w:val="20"/>
    </w:rPr>
  </w:style>
  <w:style w:type="paragraph" w:customStyle="1" w:styleId="19">
    <w:name w:val="图"/>
    <w:basedOn w:val="1"/>
    <w:qFormat/>
    <w:uiPriority w:val="0"/>
    <w:pPr>
      <w:keepNext/>
      <w:keepLines w:val="0"/>
      <w:widowControl w:val="0"/>
      <w:suppressLineNumbers w:val="0"/>
      <w:adjustRightInd w:val="0"/>
      <w:spacing w:before="60" w:beforeAutospacing="0" w:after="60" w:afterAutospacing="0" w:line="300" w:lineRule="auto"/>
      <w:jc w:val="center"/>
      <w:textAlignment w:val="center"/>
    </w:pPr>
    <w:rPr>
      <w:rFonts w:hint="default" w:ascii="Times New Roman" w:hAnsi="Times New Roman" w:eastAsia="宋体" w:cs="Times New Roman"/>
      <w:spacing w:val="20"/>
      <w:kern w:val="0"/>
      <w:sz w:val="24"/>
      <w:szCs w:val="24"/>
      <w:lang w:val="en-US" w:eastAsia="zh-CN" w:bidi="ar"/>
    </w:rPr>
  </w:style>
  <w:style w:type="character" w:customStyle="1" w:styleId="20">
    <w:name w:val="15"/>
    <w:basedOn w:val="14"/>
    <w:qFormat/>
    <w:uiPriority w:val="0"/>
    <w:rPr>
      <w:rFonts w:hint="default" w:ascii="Times New Roman" w:hAnsi="Times New Roman" w:eastAsia="宋体" w:cs="Times New Roman"/>
    </w:rPr>
  </w:style>
  <w:style w:type="paragraph" w:customStyle="1" w:styleId="21">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22">
    <w:name w:val="列出段落1"/>
    <w:basedOn w:val="1"/>
    <w:unhideWhenUsed/>
    <w:qFormat/>
    <w:uiPriority w:val="34"/>
    <w:pPr>
      <w:spacing w:beforeLines="0" w:afterLines="0"/>
      <w:ind w:firstLine="420" w:firstLineChars="200"/>
    </w:pPr>
    <w:rPr>
      <w:rFonts w:hint="default"/>
      <w:kern w:val="0"/>
      <w:sz w:val="20"/>
      <w:szCs w:val="24"/>
    </w:rPr>
  </w:style>
  <w:style w:type="character" w:customStyle="1" w:styleId="23">
    <w:name w:val="NormalCharacter"/>
    <w:unhideWhenUsed/>
    <w:qFormat/>
    <w:uiPriority w:val="0"/>
    <w:rPr>
      <w:rFonts w:hint="default" w:ascii="Times New Roman" w:hAnsi="Times New Roman" w:eastAsia="宋体"/>
      <w:sz w:val="24"/>
      <w:szCs w:val="24"/>
    </w:rPr>
  </w:style>
  <w:style w:type="paragraph" w:styleId="24">
    <w:name w:val="List Paragraph"/>
    <w:basedOn w:val="1"/>
    <w:qFormat/>
    <w:uiPriority w:val="0"/>
    <w:pPr>
      <w:ind w:firstLine="420" w:firstLineChars="200"/>
    </w:pPr>
  </w:style>
  <w:style w:type="character" w:customStyle="1" w:styleId="25">
    <w:name w:val="font31"/>
    <w:basedOn w:val="14"/>
    <w:unhideWhenUsed/>
    <w:qFormat/>
    <w:uiPriority w:val="0"/>
    <w:rPr>
      <w:rFonts w:hint="eastAsia" w:ascii="宋体" w:hAnsi="宋体" w:eastAsia="宋体" w:cs="宋体"/>
      <w:b/>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2024-06-27T01:35:00Z</dcterms:created>
  <dc:creator>廖斐灵</dc:creator>
  <cp:lastModifiedBy>廖斐灵 </cp:lastModifiedBy>
  <cp:lastPrinted>2024-07-01T08:00:00Z</cp:lastPrinted>
  <dcterms:modified xsi:type="dcterms:W3CDTF">2024-07-02T01:45:52Z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30D8EA278498471FA03A7C623772141D</vt:lpwstr>
  </property>
</Properties>
</file>