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val="0"/>
        <w:suppressLineNumbers w:val="0"/>
        <w:spacing w:before="0" w:beforeAutospacing="0" w:after="0" w:afterAutospacing="0"/>
        <w:ind w:left="0" w:leftChars="0" w:right="0" w:firstLine="0" w:firstLineChars="0"/>
        <w:jc w:val="center"/>
        <w:rPr>
          <w:rFonts w:hint="default" w:ascii="方正小标宋简体" w:hAnsi="方正小标宋简体" w:eastAsia="方正小标宋简体" w:cs="方正小标宋简体"/>
          <w:b w:val="0"/>
          <w:bCs w:val="0"/>
          <w:kern w:val="2"/>
          <w:sz w:val="44"/>
          <w:szCs w:val="44"/>
        </w:rPr>
      </w:pPr>
    </w:p>
    <w:p>
      <w:pPr>
        <w:pStyle w:val="10"/>
        <w:keepNext w:val="0"/>
        <w:keepLines w:val="0"/>
        <w:widowControl w:val="0"/>
        <w:suppressLineNumbers w:val="0"/>
        <w:spacing w:before="0" w:beforeAutospacing="0" w:after="0" w:afterAutospacing="0" w:line="360" w:lineRule="auto"/>
        <w:ind w:left="0" w:leftChars="0" w:right="0" w:firstLine="0" w:firstLineChars="0"/>
        <w:jc w:val="center"/>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b w:val="0"/>
          <w:bCs w:val="0"/>
          <w:kern w:val="2"/>
          <w:sz w:val="36"/>
          <w:szCs w:val="36"/>
          <w:lang w:val="en-US" w:eastAsia="zh-CN" w:bidi="ar"/>
        </w:rPr>
        <w:t>广东省惠州监狱和广东省广裕集团惠州实业有限公司2024年电瓶车定点维修服务采购</w:t>
      </w:r>
    </w:p>
    <w:p>
      <w:pPr>
        <w:pStyle w:val="4"/>
        <w:widowControl/>
        <w:rPr>
          <w:rFonts w:hint="eastAsia" w:ascii="仿宋" w:hAnsi="仿宋" w:eastAsia="仿宋" w:cs="仿宋"/>
          <w:b/>
          <w:bCs/>
          <w:kern w:val="2"/>
          <w:sz w:val="32"/>
          <w:szCs w:val="32"/>
        </w:rPr>
      </w:pPr>
      <w:r>
        <w:rPr>
          <w:rFonts w:hint="eastAsia" w:ascii="仿宋" w:hAnsi="仿宋" w:eastAsia="仿宋" w:cs="仿宋"/>
          <w:b/>
          <w:bCs/>
          <w:kern w:val="2"/>
          <w:sz w:val="32"/>
          <w:szCs w:val="32"/>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比</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价</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文</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72"/>
          <w:szCs w:val="72"/>
        </w:rPr>
      </w:pPr>
      <w:r>
        <w:rPr>
          <w:rFonts w:hint="eastAsia" w:ascii="宋体" w:hAnsi="宋体" w:eastAsia="宋体" w:cs="宋体"/>
          <w:b/>
          <w:bCs/>
          <w:kern w:val="2"/>
          <w:sz w:val="72"/>
          <w:szCs w:val="7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kern w:val="2"/>
          <w:sz w:val="32"/>
          <w:szCs w:val="32"/>
        </w:rPr>
      </w:pPr>
      <w:r>
        <w:rPr>
          <w:rFonts w:hint="eastAsia" w:ascii="宋体" w:hAnsi="宋体" w:eastAsia="宋体" w:cs="宋体"/>
          <w:b/>
          <w:bCs/>
          <w:kern w:val="2"/>
          <w:sz w:val="72"/>
          <w:szCs w:val="72"/>
          <w:lang w:val="en-US" w:eastAsia="zh-CN" w:bidi="ar"/>
        </w:rPr>
        <w:t>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 xml:space="preserve"> </w:t>
      </w:r>
    </w:p>
    <w:p>
      <w:pPr>
        <w:pStyle w:val="10"/>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bidi="ar"/>
        </w:rPr>
        <w:t>广东省惠州监狱</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 xml:space="preserve">2024年5月 </w:t>
      </w:r>
    </w:p>
    <w:p>
      <w:pPr>
        <w:pStyle w:val="10"/>
        <w:keepNext w:val="0"/>
        <w:keepLines w:val="0"/>
        <w:widowControl/>
        <w:suppressLineNumbers w:val="0"/>
        <w:wordWrap w:val="0"/>
        <w:autoSpaceDE w:val="0"/>
        <w:autoSpaceDN/>
        <w:spacing w:before="0" w:beforeAutospacing="0" w:after="0" w:afterAutospacing="0" w:line="560" w:lineRule="exact"/>
        <w:ind w:left="0" w:right="0" w:rightChars="0" w:firstLine="2570" w:firstLineChars="800"/>
        <w:jc w:val="both"/>
        <w:outlineLvl w:val="0"/>
        <w:rPr>
          <w:rFonts w:hint="eastAsia" w:ascii="黑体" w:hAnsi="宋体" w:eastAsia="黑体" w:cs="黑体"/>
          <w:kern w:val="2"/>
          <w:sz w:val="32"/>
          <w:szCs w:val="32"/>
        </w:rPr>
      </w:pPr>
      <w:r>
        <w:rPr>
          <w:rFonts w:hint="eastAsia" w:ascii="黑体" w:hAnsi="宋体" w:eastAsia="黑体" w:cs="黑体"/>
          <w:b/>
          <w:bCs/>
          <w:kern w:val="2"/>
          <w:sz w:val="32"/>
          <w:szCs w:val="32"/>
          <w:lang w:val="en-US" w:eastAsia="zh-CN" w:bidi="ar"/>
        </w:rPr>
        <w:br w:type="column"/>
      </w:r>
      <w:r>
        <w:rPr>
          <w:rFonts w:hint="eastAsia" w:ascii="黑体" w:hAnsi="宋体" w:eastAsia="黑体" w:cs="黑体"/>
          <w:b/>
          <w:bCs/>
          <w:kern w:val="2"/>
          <w:sz w:val="32"/>
          <w:szCs w:val="32"/>
          <w:lang w:val="en-US" w:eastAsia="zh-CN" w:bidi="ar"/>
        </w:rPr>
        <w:t>第一部分 比价邀请函</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现对</w:t>
      </w:r>
      <w:r>
        <w:rPr>
          <w:rFonts w:hint="eastAsia" w:ascii="仿宋" w:hAnsi="仿宋" w:eastAsia="仿宋" w:cs="仿宋"/>
          <w:kern w:val="2"/>
          <w:sz w:val="32"/>
          <w:szCs w:val="32"/>
          <w:u w:val="single"/>
          <w:lang w:val="en-US" w:eastAsia="zh-CN" w:bidi="ar"/>
        </w:rPr>
        <w:t>广东省惠州监狱和广东省广裕集团惠州实业有限公司2024年电瓶车定点维修服务采购</w:t>
      </w:r>
      <w:r>
        <w:rPr>
          <w:rFonts w:hint="eastAsia" w:ascii="仿宋" w:hAnsi="仿宋" w:eastAsia="仿宋" w:cs="仿宋"/>
          <w:kern w:val="2"/>
          <w:sz w:val="32"/>
          <w:szCs w:val="32"/>
          <w:lang w:val="en-US" w:eastAsia="zh-CN" w:bidi="ar"/>
        </w:rPr>
        <w:t>比价，欢迎符合资格条件的供应商进行报价。项目采购内容如下：</w:t>
      </w:r>
    </w:p>
    <w:p>
      <w:pPr>
        <w:keepNext w:val="0"/>
        <w:keepLines w:val="0"/>
        <w:widowControl w:val="0"/>
        <w:numPr>
          <w:ilvl w:val="0"/>
          <w:numId w:val="1"/>
        </w:numPr>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项目名称</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广东省惠州监狱和广东省广裕集团惠州实业有限公司2024年电瓶车定点维修服务采购。</w:t>
      </w:r>
    </w:p>
    <w:p>
      <w:pPr>
        <w:keepNext w:val="0"/>
        <w:keepLines w:val="0"/>
        <w:widowControl w:val="0"/>
        <w:numPr>
          <w:ilvl w:val="0"/>
          <w:numId w:val="1"/>
        </w:numPr>
        <w:suppressLineNumbers w:val="0"/>
        <w:autoSpaceDE w:val="0"/>
        <w:autoSpaceDN/>
        <w:snapToGrid w:val="0"/>
        <w:spacing w:before="0" w:beforeAutospacing="0" w:after="0" w:afterAutospacing="0" w:line="560" w:lineRule="exact"/>
        <w:ind w:left="0" w:leftChars="0" w:right="0" w:firstLine="643" w:firstLineChars="200"/>
        <w:jc w:val="both"/>
        <w:outlineLvl w:val="1"/>
        <w:rPr>
          <w:rFonts w:hint="eastAsia" w:ascii="楷体" w:hAnsi="楷体" w:eastAsia="楷体" w:cs="楷体"/>
          <w:kern w:val="2"/>
          <w:sz w:val="32"/>
          <w:szCs w:val="32"/>
        </w:rPr>
      </w:pPr>
      <w:r>
        <w:rPr>
          <w:rFonts w:hint="eastAsia" w:ascii="楷体" w:hAnsi="楷体" w:eastAsia="楷体" w:cs="楷体"/>
          <w:b/>
          <w:bCs/>
          <w:kern w:val="2"/>
          <w:sz w:val="32"/>
          <w:szCs w:val="32"/>
          <w:lang w:val="en-US" w:eastAsia="zh-CN" w:bidi="ar"/>
        </w:rPr>
        <w:t>采购预算(最高限价）</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rPr>
          <w:rFonts w:hint="eastAsia" w:ascii="仿宋" w:hAnsi="仿宋" w:eastAsia="仿宋" w:cs="仿宋"/>
          <w:kern w:val="2"/>
          <w:sz w:val="32"/>
          <w:szCs w:val="32"/>
        </w:rPr>
      </w:pPr>
      <w:r>
        <w:rPr>
          <w:rFonts w:hint="eastAsia" w:ascii="仿宋" w:hAnsi="仿宋" w:eastAsia="仿宋" w:cs="仿宋"/>
          <w:b/>
          <w:bCs/>
          <w:kern w:val="2"/>
          <w:sz w:val="32"/>
          <w:szCs w:val="32"/>
          <w:lang w:val="en-US" w:eastAsia="zh-CN" w:bidi="ar"/>
        </w:rPr>
        <w:t>人民币292500元/年</w:t>
      </w:r>
      <w:r>
        <w:rPr>
          <w:rFonts w:hint="eastAsia" w:ascii="仿宋" w:hAnsi="仿宋" w:eastAsia="仿宋" w:cs="仿宋"/>
          <w:kern w:val="2"/>
          <w:sz w:val="32"/>
          <w:szCs w:val="32"/>
          <w:lang w:val="en-US" w:eastAsia="zh-CN" w:bidi="ar"/>
        </w:rPr>
        <w:t>(含广东省惠州监狱电瓶车定点维修保养预算118500元/年，广东省广裕集团惠州实业有限公司电瓶车定点维修保养预算174000元/年)。</w:t>
      </w:r>
    </w:p>
    <w:p>
      <w:pPr>
        <w:keepNext w:val="0"/>
        <w:keepLines w:val="0"/>
        <w:widowControl w:val="0"/>
        <w:numPr>
          <w:ilvl w:val="0"/>
          <w:numId w:val="1"/>
        </w:numPr>
        <w:suppressLineNumbers w:val="0"/>
        <w:autoSpaceDE w:val="0"/>
        <w:autoSpaceDN/>
        <w:snapToGrid w:val="0"/>
        <w:spacing w:before="0" w:beforeAutospacing="0" w:after="0" w:afterAutospacing="0" w:line="560" w:lineRule="exact"/>
        <w:ind w:left="0" w:leftChars="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服务期限</w:t>
      </w:r>
    </w:p>
    <w:p>
      <w:pPr>
        <w:keepNext w:val="0"/>
        <w:keepLines w:val="0"/>
        <w:widowControl w:val="0"/>
        <w:suppressLineNumbers w:val="0"/>
        <w:spacing w:before="0" w:beforeAutospacing="0" w:after="0" w:afterAutospacing="0" w:line="360" w:lineRule="auto"/>
        <w:ind w:left="0" w:leftChars="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服务期限1年。</w:t>
      </w:r>
    </w:p>
    <w:p>
      <w:pPr>
        <w:keepNext w:val="0"/>
        <w:keepLines w:val="0"/>
        <w:widowControl w:val="0"/>
        <w:numPr>
          <w:ilvl w:val="0"/>
          <w:numId w:val="1"/>
        </w:numPr>
        <w:suppressLineNumbers w:val="0"/>
        <w:autoSpaceDE w:val="0"/>
        <w:autoSpaceDN/>
        <w:snapToGrid w:val="0"/>
        <w:spacing w:before="0" w:beforeAutospacing="0" w:after="0" w:afterAutospacing="0" w:line="560" w:lineRule="exact"/>
        <w:ind w:left="0" w:leftChars="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采购项目内容及需求</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详见用户需求书。</w:t>
      </w:r>
    </w:p>
    <w:p>
      <w:pPr>
        <w:keepNext w:val="0"/>
        <w:keepLines w:val="0"/>
        <w:widowControl w:val="0"/>
        <w:numPr>
          <w:ilvl w:val="0"/>
          <w:numId w:val="1"/>
        </w:numPr>
        <w:suppressLineNumbers w:val="0"/>
        <w:autoSpaceDE w:val="0"/>
        <w:autoSpaceDN/>
        <w:snapToGrid w:val="0"/>
        <w:spacing w:before="0" w:beforeAutospacing="0" w:after="0" w:afterAutospacing="0" w:line="560" w:lineRule="exact"/>
        <w:ind w:left="0" w:leftChars="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供应商资格</w:t>
      </w:r>
    </w:p>
    <w:p>
      <w:pPr>
        <w:keepNext w:val="0"/>
        <w:keepLines w:val="0"/>
        <w:widowControl w:val="0"/>
        <w:numPr>
          <w:ilvl w:val="0"/>
          <w:numId w:val="2"/>
        </w:numPr>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lang w:val="en-US" w:eastAsia="zh-CN" w:bidi="ar"/>
        </w:rPr>
        <w:t>供应商必须是在中华人民共和国境内注册的具有独立承担民事责任能力的法人或其他组织，报价时提交有效的营业执照（或事业法人登记证、身份证等相关证明）复印件。</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lang w:val="en-US" w:eastAsia="zh-CN" w:bidi="ar"/>
        </w:rPr>
        <w:t>（二）参加政府采购活动前3年内在经营活动中没有重大违法记录的书面声明。</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lang w:val="en-US" w:eastAsia="zh-CN" w:bidi="ar"/>
        </w:rPr>
        <w:t>（三）单位负责人为同一人或者存在直接控股、管理关系的不同供应商，不得参加同一合同项下的政府采购活动，本项目不接受联合体报价。</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rPr>
          <w:rFonts w:hint="eastAsia" w:ascii="Calibri" w:hAnsi="Calibri" w:eastAsia="宋体" w:cs="Times New Roman"/>
          <w:kern w:val="2"/>
          <w:sz w:val="21"/>
          <w:szCs w:val="21"/>
        </w:rPr>
      </w:pPr>
      <w:r>
        <w:rPr>
          <w:rFonts w:hint="eastAsia" w:ascii="仿宋" w:hAnsi="仿宋" w:eastAsia="仿宋" w:cs="仿宋"/>
          <w:b/>
          <w:bCs/>
          <w:color w:val="000000"/>
          <w:kern w:val="2"/>
          <w:sz w:val="32"/>
          <w:szCs w:val="32"/>
          <w:lang w:val="en-US" w:eastAsia="zh-CN" w:bidi="ar"/>
        </w:rPr>
        <w:t>（四）具有履行合同所必需的设备和专业技术能力以及供货和售后维护保障能力。</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六、获取比价文件</w:t>
      </w:r>
    </w:p>
    <w:p>
      <w:pPr>
        <w:keepNext w:val="0"/>
        <w:keepLines w:val="0"/>
        <w:widowControl w:val="0"/>
        <w:suppressLineNumbers w:val="0"/>
        <w:autoSpaceDE w:val="0"/>
        <w:autoSpaceDN/>
        <w:snapToGrid w:val="0"/>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公布之日至</w:t>
      </w:r>
      <w:r>
        <w:rPr>
          <w:rFonts w:hint="eastAsia" w:ascii="仿宋" w:hAnsi="仿宋" w:eastAsia="仿宋" w:cs="仿宋"/>
          <w:b w:val="0"/>
          <w:bCs w:val="0"/>
          <w:kern w:val="2"/>
          <w:sz w:val="32"/>
          <w:szCs w:val="32"/>
          <w:lang w:val="en-US" w:eastAsia="zh-CN" w:bidi="ar"/>
        </w:rPr>
        <w:t>2024年6月4日（周二）</w:t>
      </w:r>
      <w:r>
        <w:rPr>
          <w:rFonts w:hint="eastAsia" w:ascii="仿宋" w:hAnsi="仿宋" w:eastAsia="仿宋" w:cs="仿宋"/>
          <w:kern w:val="2"/>
          <w:sz w:val="32"/>
          <w:szCs w:val="32"/>
          <w:lang w:val="en-US" w:eastAsia="zh-CN" w:bidi="ar"/>
        </w:rPr>
        <w:t>登录广东省惠州监狱网站下载比价文件，报价文件严格按要求填写及加盖供应商公章。</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七、递交报价文件并现场报名</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b/>
          <w:bCs/>
          <w:kern w:val="2"/>
          <w:sz w:val="32"/>
          <w:szCs w:val="32"/>
        </w:rPr>
      </w:pPr>
      <w:r>
        <w:rPr>
          <w:rFonts w:hint="eastAsia" w:ascii="仿宋" w:hAnsi="仿宋" w:eastAsia="仿宋" w:cs="仿宋"/>
          <w:kern w:val="2"/>
          <w:sz w:val="32"/>
          <w:szCs w:val="32"/>
          <w:lang w:val="en-US" w:eastAsia="zh-CN" w:bidi="ar"/>
        </w:rPr>
        <w:t>提交报价文件时间：</w:t>
      </w:r>
      <w:r>
        <w:rPr>
          <w:rFonts w:hint="eastAsia" w:ascii="仿宋" w:hAnsi="仿宋" w:eastAsia="仿宋" w:cs="仿宋"/>
          <w:b/>
          <w:bCs/>
          <w:kern w:val="2"/>
          <w:sz w:val="32"/>
          <w:szCs w:val="32"/>
          <w:lang w:val="en-US" w:eastAsia="zh-CN" w:bidi="ar"/>
        </w:rPr>
        <w:t>2024年6月4日(周二）9时00分至9时30分</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提交报价文件地点：</w:t>
      </w:r>
      <w:r>
        <w:rPr>
          <w:rFonts w:hint="eastAsia" w:ascii="仿宋" w:hAnsi="仿宋" w:eastAsia="仿宋" w:cs="仿宋"/>
          <w:b/>
          <w:bCs/>
          <w:kern w:val="2"/>
          <w:sz w:val="32"/>
          <w:szCs w:val="32"/>
          <w:lang w:val="en-US" w:eastAsia="zh-CN" w:bidi="ar"/>
        </w:rPr>
        <w:t>广东省惠州监狱综合服务大厅公务办理区</w:t>
      </w:r>
      <w:r>
        <w:rPr>
          <w:rFonts w:hint="eastAsia" w:ascii="仿宋" w:hAnsi="仿宋" w:eastAsia="仿宋" w:cs="仿宋"/>
          <w:kern w:val="2"/>
          <w:sz w:val="32"/>
          <w:szCs w:val="32"/>
          <w:lang w:val="en-US" w:eastAsia="zh-CN" w:bidi="ar"/>
        </w:rPr>
        <w:t>（地图上显示为会见办证大厅、惠州监狱公交站后50米处）</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eastAsia" w:ascii="仿宋" w:hAnsi="仿宋" w:eastAsia="仿宋" w:cs="仿宋"/>
          <w:b w:val="0"/>
          <w:bCs w:val="0"/>
          <w:kern w:val="2"/>
          <w:sz w:val="32"/>
          <w:szCs w:val="32"/>
          <w:lang w:val="en-US" w:eastAsia="zh-CN" w:bidi="ar"/>
        </w:rPr>
        <w:t>现场报名：</w:t>
      </w:r>
      <w:r>
        <w:rPr>
          <w:rFonts w:hint="eastAsia" w:ascii="仿宋" w:hAnsi="仿宋" w:eastAsia="仿宋" w:cs="仿宋"/>
          <w:b/>
          <w:bCs/>
          <w:kern w:val="2"/>
          <w:sz w:val="32"/>
          <w:szCs w:val="32"/>
          <w:lang w:val="en-US" w:eastAsia="zh-CN" w:bidi="ar"/>
        </w:rPr>
        <w:t>经现场递交报价文件并现场填写报名登记表的供应商，视为报名成功。</w:t>
      </w:r>
      <w:r>
        <w:rPr>
          <w:rFonts w:hint="eastAsia" w:ascii="仿宋" w:hAnsi="仿宋" w:eastAsia="仿宋" w:cs="仿宋"/>
          <w:b w:val="0"/>
          <w:bCs w:val="0"/>
          <w:kern w:val="2"/>
          <w:sz w:val="32"/>
          <w:szCs w:val="32"/>
          <w:lang w:val="en-US" w:eastAsia="zh-CN" w:bidi="ar"/>
        </w:rPr>
        <w:t>（1.报名登记表现场提供。2.报名登记表信息与报价文件信息需一致，否则视为报名不成功。）</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Calibri" w:hAnsi="Calibri" w:eastAsia="宋体" w:cs="Times New Roman"/>
          <w:b/>
          <w:bCs/>
          <w:kern w:val="2"/>
          <w:sz w:val="32"/>
          <w:szCs w:val="32"/>
        </w:rPr>
      </w:pPr>
      <w:r>
        <w:rPr>
          <w:rFonts w:hint="eastAsia" w:ascii="仿宋" w:hAnsi="仿宋" w:eastAsia="仿宋" w:cs="仿宋"/>
          <w:b w:val="0"/>
          <w:bCs w:val="0"/>
          <w:kern w:val="2"/>
          <w:sz w:val="32"/>
          <w:szCs w:val="32"/>
          <w:lang w:val="en-US" w:eastAsia="zh-CN" w:bidi="ar"/>
        </w:rPr>
        <w:t>备注：报价文件需按要求进行</w:t>
      </w:r>
      <w:r>
        <w:rPr>
          <w:rFonts w:hint="eastAsia" w:ascii="仿宋" w:hAnsi="仿宋" w:eastAsia="仿宋" w:cs="仿宋"/>
          <w:b/>
          <w:bCs/>
          <w:kern w:val="2"/>
          <w:sz w:val="32"/>
          <w:szCs w:val="32"/>
          <w:lang w:val="en-US" w:eastAsia="zh-CN" w:bidi="ar"/>
        </w:rPr>
        <w:t>密封盖章</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八、评审比价文件</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比价时间：</w:t>
      </w:r>
      <w:r>
        <w:rPr>
          <w:rFonts w:hint="eastAsia" w:ascii="仿宋" w:hAnsi="仿宋" w:eastAsia="仿宋" w:cs="仿宋"/>
          <w:b w:val="0"/>
          <w:bCs w:val="0"/>
          <w:kern w:val="2"/>
          <w:sz w:val="32"/>
          <w:szCs w:val="32"/>
          <w:lang w:val="en-US" w:eastAsia="zh-CN" w:bidi="ar"/>
        </w:rPr>
        <w:t>2024年6月4日（周二） 9 时30分</w:t>
      </w:r>
      <w:r>
        <w:rPr>
          <w:rFonts w:hint="eastAsia" w:ascii="仿宋" w:hAnsi="仿宋" w:eastAsia="仿宋" w:cs="仿宋"/>
          <w:kern w:val="2"/>
          <w:sz w:val="32"/>
          <w:szCs w:val="32"/>
          <w:lang w:val="en-US" w:eastAsia="zh-CN" w:bidi="ar"/>
        </w:rPr>
        <w:t>（北京时间）</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default" w:ascii="Calibri" w:hAnsi="Calibri" w:eastAsia="宋体" w:cs="Times New Roman"/>
          <w:kern w:val="2"/>
          <w:sz w:val="32"/>
          <w:szCs w:val="32"/>
        </w:rPr>
      </w:pPr>
      <w:r>
        <w:rPr>
          <w:rFonts w:hint="eastAsia" w:ascii="仿宋" w:hAnsi="仿宋" w:eastAsia="仿宋" w:cs="仿宋"/>
          <w:kern w:val="2"/>
          <w:sz w:val="32"/>
          <w:szCs w:val="32"/>
          <w:lang w:val="en-US" w:eastAsia="zh-CN" w:bidi="ar"/>
        </w:rPr>
        <w:t>地点：广东省惠州监狱行政楼204</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九、公告期限</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自本公告发布起3个工作日</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十、比价方法</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kern w:val="2"/>
          <w:sz w:val="32"/>
          <w:szCs w:val="32"/>
          <w:lang w:val="en-US" w:eastAsia="zh-CN" w:bidi="ar"/>
        </w:rPr>
        <w:t>以提出最低折扣率的供应商作为成交供应商</w:t>
      </w:r>
      <w:r>
        <w:rPr>
          <w:rFonts w:hint="eastAsia" w:ascii="仿宋" w:hAnsi="仿宋" w:eastAsia="仿宋" w:cs="仿宋"/>
          <w:kern w:val="2"/>
          <w:sz w:val="32"/>
          <w:szCs w:val="32"/>
          <w:lang w:val="en-US" w:eastAsia="zh-CN" w:bidi="ar"/>
        </w:rPr>
        <w:t>。如出现两个或以上相同报价，则本项目比价小组成员通过随机摇珠的方式在两个或以上相同最低折扣率的报价供应商中随机摇珠选取一名供应商作为成交供应商。</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说明事项：供应商须保证所登记信息合法、真实、完整、有效、一致，否则自行承担由此导致的任何损失。</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十一、采购人地址和联系方式</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采购人：广东省惠州监狱</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地址：广东省惠州市惠城区马安镇新乐路</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联系人：招标采购办公室</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联系电话： 0752—3253027</w:t>
      </w:r>
    </w:p>
    <w:p>
      <w:pPr>
        <w:pStyle w:val="10"/>
        <w:keepNext w:val="0"/>
        <w:keepLines w:val="0"/>
        <w:widowControl w:val="0"/>
        <w:suppressLineNumbers w:val="0"/>
        <w:autoSpaceDE w:val="0"/>
        <w:autoSpaceDN/>
        <w:spacing w:before="0" w:beforeAutospacing="1" w:after="120" w:afterAutospacing="0" w:line="560" w:lineRule="exact"/>
        <w:ind w:left="0" w:right="0" w:firstLine="320" w:firstLineChars="100"/>
        <w:jc w:val="both"/>
        <w:rPr>
          <w:rFonts w:hint="eastAsia" w:ascii="Times New Roman" w:hAnsi="Times New Roman" w:eastAsia="宋体" w:cs="Times New Roman"/>
          <w:kern w:val="2"/>
          <w:sz w:val="32"/>
          <w:szCs w:val="32"/>
        </w:rPr>
      </w:pPr>
      <w:r>
        <w:rPr>
          <w:rFonts w:hint="eastAsia" w:ascii="Times New Roman" w:hAnsi="Times New Roman" w:eastAsia="宋体" w:cs="Times New Roman"/>
          <w:kern w:val="2"/>
          <w:sz w:val="32"/>
          <w:szCs w:val="32"/>
          <w:lang w:val="en-US" w:eastAsia="zh-CN" w:bidi="ar"/>
        </w:rPr>
        <w:t xml:space="preserve"> </w:t>
      </w:r>
    </w:p>
    <w:p>
      <w:pPr>
        <w:pStyle w:val="10"/>
        <w:keepNext w:val="0"/>
        <w:keepLines w:val="0"/>
        <w:widowControl/>
        <w:numPr>
          <w:ilvl w:val="0"/>
          <w:numId w:val="3"/>
        </w:numPr>
        <w:suppressLineNumbers w:val="0"/>
        <w:wordWrap w:val="0"/>
        <w:autoSpaceDE w:val="0"/>
        <w:autoSpaceDN/>
        <w:spacing w:before="0" w:beforeAutospacing="0" w:after="0" w:afterAutospacing="0" w:line="560" w:lineRule="exact"/>
        <w:ind w:left="0" w:right="0" w:rightChars="0"/>
        <w:jc w:val="center"/>
        <w:outlineLvl w:val="0"/>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比价须知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说明：比价文件有“★”的地方为实质性的指标要求，必须一一响应。若有一项带“★”的指标要求未响应或不满足，将按报价无效处理。</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一、比价费用说明</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本项目报价供应商应承担所有与准备和参加报价有关的费用。不论比价结果如何，采购人无义务和责任承担这些费用。</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二、比价文件</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三、比价文件的编制和数量</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报价供应商应编制</w:t>
      </w:r>
      <w:r>
        <w:rPr>
          <w:rFonts w:hint="eastAsia" w:ascii="仿宋" w:hAnsi="仿宋" w:eastAsia="仿宋" w:cs="仿宋"/>
          <w:b/>
          <w:bCs/>
          <w:kern w:val="2"/>
          <w:sz w:val="32"/>
          <w:szCs w:val="32"/>
          <w:lang w:val="en-US" w:eastAsia="zh-CN" w:bidi="ar"/>
        </w:rPr>
        <w:t>报价文件一式两份</w:t>
      </w:r>
      <w:r>
        <w:rPr>
          <w:rFonts w:hint="eastAsia" w:ascii="仿宋" w:hAnsi="仿宋" w:eastAsia="仿宋" w:cs="仿宋"/>
          <w:kern w:val="2"/>
          <w:sz w:val="32"/>
          <w:szCs w:val="32"/>
          <w:lang w:val="en-US" w:eastAsia="zh-CN" w:bidi="ar"/>
        </w:rPr>
        <w:t>，其中正本一份和副本一份，报价文件的副本可采用正本的复印件，每套报价文件须清楚地标明“正本”或“副本”，若副本与正本不符，以正本为准。</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报价供应商应当对报价文件进行</w:t>
      </w:r>
      <w:r>
        <w:rPr>
          <w:rFonts w:hint="eastAsia" w:ascii="仿宋" w:hAnsi="仿宋" w:eastAsia="仿宋" w:cs="仿宋"/>
          <w:b/>
          <w:bCs/>
          <w:kern w:val="2"/>
          <w:sz w:val="32"/>
          <w:szCs w:val="32"/>
          <w:lang w:val="en-US" w:eastAsia="zh-CN" w:bidi="ar"/>
        </w:rPr>
        <w:t>装订</w:t>
      </w:r>
      <w:r>
        <w:rPr>
          <w:rFonts w:hint="eastAsia" w:ascii="仿宋" w:hAnsi="仿宋" w:eastAsia="仿宋" w:cs="仿宋"/>
          <w:kern w:val="2"/>
          <w:sz w:val="32"/>
          <w:szCs w:val="32"/>
          <w:lang w:val="en-US" w:eastAsia="zh-CN" w:bidi="ar"/>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widowControl w:val="0"/>
        <w:suppressLineNumbers w:val="0"/>
        <w:autoSpaceDE w:val="0"/>
        <w:autoSpaceDN/>
        <w:snapToGrid w:val="0"/>
        <w:spacing w:before="0" w:beforeAutospacing="0" w:after="0" w:afterAutospacing="0" w:line="560" w:lineRule="exact"/>
        <w:ind w:left="0" w:right="0" w:firstLine="643" w:firstLineChars="200"/>
        <w:jc w:val="both"/>
        <w:outlineLvl w:val="1"/>
        <w:rPr>
          <w:rFonts w:hint="eastAsia" w:ascii="楷体" w:hAnsi="楷体" w:eastAsia="楷体" w:cs="楷体"/>
          <w:b/>
          <w:bCs/>
          <w:kern w:val="2"/>
          <w:sz w:val="32"/>
          <w:szCs w:val="32"/>
        </w:rPr>
      </w:pPr>
      <w:r>
        <w:rPr>
          <w:rFonts w:hint="eastAsia" w:ascii="楷体" w:hAnsi="楷体" w:eastAsia="楷体" w:cs="楷体"/>
          <w:b/>
          <w:bCs/>
          <w:kern w:val="2"/>
          <w:sz w:val="32"/>
          <w:szCs w:val="32"/>
          <w:lang w:val="en-US" w:eastAsia="zh-CN" w:bidi="ar"/>
        </w:rPr>
        <w:t>四、比价结果的评定</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（一）比价小组</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1.全部评审过程由组建的比价小组成员负责完成。</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2.比价小组名单在成交结果确定前严格保密。</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3.比价小组依法根据比价文件的规定进行报价文件的评审。</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4.评审有关记录由比价小组成员核定并签字，存档备查。</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5.本项目比价小组成员对报价供应商的进行资格、符合性审查，以确定其是否满足比价文件的实质性要求。比价小组成员对通过资格、符合性审查的报价供应商进行比价详细评审。</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kern w:val="2"/>
          <w:sz w:val="32"/>
          <w:szCs w:val="32"/>
          <w:lang w:val="en-US" w:eastAsia="zh-CN" w:bidi="ar"/>
        </w:rPr>
        <w:t>以提出最低折扣率的供应商作为成交供应商</w:t>
      </w:r>
      <w:r>
        <w:rPr>
          <w:rFonts w:hint="eastAsia" w:ascii="仿宋" w:hAnsi="仿宋" w:eastAsia="仿宋" w:cs="仿宋"/>
          <w:kern w:val="2"/>
          <w:sz w:val="32"/>
          <w:szCs w:val="32"/>
          <w:lang w:val="en-US" w:eastAsia="zh-CN" w:bidi="ar"/>
        </w:rPr>
        <w:t>。如出现两个或以上相同报价，则本项目比价小组成员通过随机摇珠的方式在两个或以上相同最低折扣率报价供应商中随机摇珠选取一名供应商作为成交供应商。</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说明事项：供应商须保证所登记信息合法、真实、完整、有效、一致，否则自行承担由此导致的任何损失。</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7.评审结束后，评审结果经采购人确认后，将在广东省惠州监狱网站发布比价结果公告，比价结果公告发布后向成交供应商发出书面《成交通知书》。</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（二） 符合性审查</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1.经确认存在下列情况之一的报价供应商将被</w:t>
      </w:r>
      <w:r>
        <w:rPr>
          <w:rFonts w:hint="eastAsia" w:ascii="仿宋" w:hAnsi="仿宋" w:eastAsia="仿宋" w:cs="仿宋"/>
          <w:b/>
          <w:bCs/>
          <w:kern w:val="2"/>
          <w:sz w:val="32"/>
          <w:szCs w:val="32"/>
          <w:lang w:val="en-US" w:eastAsia="zh-CN" w:bidi="ar"/>
        </w:rPr>
        <w:t>取消资格</w:t>
      </w:r>
      <w:r>
        <w:rPr>
          <w:rFonts w:hint="eastAsia" w:ascii="仿宋" w:hAnsi="仿宋" w:eastAsia="仿宋" w:cs="仿宋"/>
          <w:kern w:val="2"/>
          <w:sz w:val="32"/>
          <w:szCs w:val="32"/>
          <w:lang w:val="en-US" w:eastAsia="zh-CN" w:bidi="ar"/>
        </w:rPr>
        <w:t>：</w:t>
      </w:r>
    </w:p>
    <w:p>
      <w:pPr>
        <w:keepNext w:val="0"/>
        <w:keepLines w:val="0"/>
        <w:widowControl w:val="0"/>
        <w:suppressLineNumbers w:val="0"/>
        <w:autoSpaceDE w:val="0"/>
        <w:autoSpaceDN/>
        <w:snapToGrid w:val="0"/>
        <w:spacing w:before="0" w:beforeAutospacing="0" w:after="0" w:afterAutospacing="0" w:line="560" w:lineRule="exact"/>
        <w:ind w:left="0" w:right="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（1）报价文件未能于比价文件规定的时间和地点送达；</w:t>
      </w:r>
    </w:p>
    <w:p>
      <w:pPr>
        <w:keepNext w:val="0"/>
        <w:keepLines w:val="0"/>
        <w:widowControl w:val="0"/>
        <w:suppressLineNumbers w:val="0"/>
        <w:autoSpaceDE w:val="0"/>
        <w:autoSpaceDN/>
        <w:snapToGrid w:val="0"/>
        <w:spacing w:before="0" w:beforeAutospacing="0" w:after="0" w:afterAutospacing="0" w:line="560" w:lineRule="exact"/>
        <w:ind w:left="0" w:right="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（2）报价文件未按比价文件规定要求进行编制和密封；</w:t>
      </w:r>
    </w:p>
    <w:p>
      <w:pPr>
        <w:keepNext w:val="0"/>
        <w:keepLines w:val="0"/>
        <w:widowControl w:val="0"/>
        <w:suppressLineNumbers w:val="0"/>
        <w:autoSpaceDE w:val="0"/>
        <w:autoSpaceDN/>
        <w:snapToGrid w:val="0"/>
        <w:spacing w:before="0" w:beforeAutospacing="0" w:after="0" w:afterAutospacing="0" w:line="560" w:lineRule="exact"/>
        <w:ind w:left="0" w:right="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（3）法律、法规规定的其他情形。</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2.开启报价文件后，经比价小组成员确认，有下列情况之一的，可以</w:t>
      </w:r>
      <w:r>
        <w:rPr>
          <w:rFonts w:hint="eastAsia" w:ascii="仿宋" w:hAnsi="仿宋" w:eastAsia="仿宋" w:cs="仿宋"/>
          <w:b/>
          <w:bCs/>
          <w:kern w:val="2"/>
          <w:sz w:val="32"/>
          <w:szCs w:val="32"/>
          <w:lang w:val="en-US" w:eastAsia="zh-CN" w:bidi="ar"/>
        </w:rPr>
        <w:t>认定为无效报价文件</w:t>
      </w:r>
      <w:r>
        <w:rPr>
          <w:rFonts w:hint="eastAsia" w:ascii="仿宋" w:hAnsi="仿宋" w:eastAsia="仿宋" w:cs="仿宋"/>
          <w:kern w:val="2"/>
          <w:sz w:val="32"/>
          <w:szCs w:val="32"/>
          <w:lang w:val="en-US" w:eastAsia="zh-CN" w:bidi="ar"/>
        </w:rPr>
        <w:t>：</w:t>
      </w:r>
    </w:p>
    <w:p>
      <w:pPr>
        <w:keepNext w:val="0"/>
        <w:keepLines w:val="0"/>
        <w:widowControl w:val="0"/>
        <w:suppressLineNumbers w:val="0"/>
        <w:autoSpaceDE w:val="0"/>
        <w:autoSpaceDN/>
        <w:snapToGrid w:val="0"/>
        <w:spacing w:before="0" w:beforeAutospacing="0" w:after="0" w:afterAutospacing="0" w:line="560" w:lineRule="exact"/>
        <w:ind w:left="0" w:right="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（1）报价文件重要内容不全或关键字模糊不清；报价文件中的任何重要的插字、涂改和增删，没有法定代表人或经其正式授权的代表在旁边签章或签字的。</w:t>
      </w:r>
    </w:p>
    <w:p>
      <w:pPr>
        <w:keepNext w:val="0"/>
        <w:keepLines w:val="0"/>
        <w:widowControl w:val="0"/>
        <w:suppressLineNumbers w:val="0"/>
        <w:autoSpaceDE w:val="0"/>
        <w:autoSpaceDN/>
        <w:snapToGrid w:val="0"/>
        <w:spacing w:before="0" w:beforeAutospacing="0" w:after="0" w:afterAutospacing="0" w:line="560" w:lineRule="exact"/>
        <w:ind w:left="0" w:right="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（2）没有提供有效的证明资料、承诺书等比价文件中已明确要求提供的资料；</w:t>
      </w:r>
    </w:p>
    <w:p>
      <w:pPr>
        <w:keepNext w:val="0"/>
        <w:keepLines w:val="0"/>
        <w:widowControl w:val="0"/>
        <w:suppressLineNumbers w:val="0"/>
        <w:autoSpaceDE w:val="0"/>
        <w:autoSpaceDN/>
        <w:snapToGrid w:val="0"/>
        <w:spacing w:before="0" w:beforeAutospacing="0" w:after="0" w:afterAutospacing="0" w:line="560" w:lineRule="exact"/>
        <w:ind w:left="0" w:right="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（3）报价价格逻辑关系不一致、项目名称不一致等，比价小组成员一致认定属重大偏差的；</w:t>
      </w:r>
    </w:p>
    <w:p>
      <w:pPr>
        <w:keepNext w:val="0"/>
        <w:keepLines w:val="0"/>
        <w:widowControl w:val="0"/>
        <w:suppressLineNumbers w:val="0"/>
        <w:autoSpaceDE w:val="0"/>
        <w:autoSpaceDN/>
        <w:snapToGrid w:val="0"/>
        <w:spacing w:before="0" w:beforeAutospacing="0" w:after="0" w:afterAutospacing="0" w:line="560" w:lineRule="exact"/>
        <w:ind w:left="0" w:right="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（4）供应商拒绝对细微偏差作出补正；报价文件中存在采购人不能接受的其他实质性条件或存在其他重大偏差的；</w:t>
      </w:r>
    </w:p>
    <w:p>
      <w:pPr>
        <w:keepNext w:val="0"/>
        <w:keepLines w:val="0"/>
        <w:widowControl w:val="0"/>
        <w:suppressLineNumbers w:val="0"/>
        <w:autoSpaceDE w:val="0"/>
        <w:autoSpaceDN/>
        <w:snapToGrid w:val="0"/>
        <w:spacing w:before="0" w:beforeAutospacing="0" w:after="0" w:afterAutospacing="0" w:line="560" w:lineRule="exact"/>
        <w:ind w:left="0" w:right="0" w:firstLine="320" w:firstLineChars="1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（5）法律、法规规定的其他情形。</w:t>
      </w:r>
    </w:p>
    <w:p>
      <w:pPr>
        <w:keepNext w:val="0"/>
        <w:keepLines w:val="0"/>
        <w:widowControl w:val="0"/>
        <w:suppressLineNumbers w:val="0"/>
        <w:autoSpaceDE w:val="0"/>
        <w:autoSpaceDN/>
        <w:snapToGrid w:val="0"/>
        <w:spacing w:before="0" w:beforeAutospacing="0" w:after="0" w:afterAutospacing="0" w:line="560" w:lineRule="exact"/>
        <w:ind w:left="0" w:right="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本比价文件的解释权归广东省惠州监狱所有。</w:t>
      </w:r>
    </w:p>
    <w:p>
      <w:pPr>
        <w:pStyle w:val="10"/>
        <w:keepNext w:val="0"/>
        <w:keepLines w:val="0"/>
        <w:widowControl/>
        <w:suppressLineNumbers w:val="0"/>
        <w:wordWrap w:val="0"/>
        <w:autoSpaceDE w:val="0"/>
        <w:autoSpaceDN/>
        <w:spacing w:before="0" w:beforeAutospacing="0" w:after="0" w:afterAutospacing="0" w:line="560" w:lineRule="exact"/>
        <w:ind w:left="0" w:right="0" w:rightChars="0"/>
        <w:jc w:val="both"/>
        <w:outlineLvl w:val="0"/>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 xml:space="preserve"> </w:t>
      </w:r>
    </w:p>
    <w:p>
      <w:pPr>
        <w:pStyle w:val="10"/>
        <w:keepNext w:val="0"/>
        <w:keepLines w:val="0"/>
        <w:widowControl/>
        <w:numPr>
          <w:ilvl w:val="0"/>
          <w:numId w:val="3"/>
        </w:numPr>
        <w:suppressLineNumbers w:val="0"/>
        <w:wordWrap w:val="0"/>
        <w:autoSpaceDE w:val="0"/>
        <w:autoSpaceDN/>
        <w:spacing w:before="0" w:beforeAutospacing="0" w:after="0" w:afterAutospacing="0" w:line="560" w:lineRule="exact"/>
        <w:ind w:left="0" w:right="0" w:rightChars="0"/>
        <w:jc w:val="center"/>
        <w:outlineLvl w:val="0"/>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br w:type="column"/>
      </w:r>
      <w:r>
        <w:rPr>
          <w:rFonts w:hint="eastAsia" w:ascii="黑体" w:hAnsi="宋体" w:eastAsia="黑体" w:cs="黑体"/>
          <w:b/>
          <w:bCs/>
          <w:kern w:val="2"/>
          <w:sz w:val="32"/>
          <w:szCs w:val="32"/>
          <w:lang w:val="en-US" w:eastAsia="zh-CN" w:bidi="ar"/>
        </w:rPr>
        <w:t>用户需求书</w:t>
      </w:r>
    </w:p>
    <w:p>
      <w:pPr>
        <w:pStyle w:val="10"/>
        <w:keepNext w:val="0"/>
        <w:keepLines w:val="0"/>
        <w:widowControl w:val="0"/>
        <w:suppressLineNumbers w:val="0"/>
        <w:spacing w:before="0" w:beforeAutospacing="0" w:after="0" w:afterAutospacing="0" w:line="360" w:lineRule="auto"/>
        <w:ind w:left="0" w:leftChars="0" w:right="0" w:firstLine="562" w:firstLineChars="200"/>
        <w:jc w:val="left"/>
        <w:rPr>
          <w:rFonts w:hint="eastAsia" w:ascii="仿宋" w:hAnsi="仿宋" w:eastAsia="仿宋" w:cs="仿宋"/>
          <w:b/>
          <w:bCs w:val="0"/>
          <w:kern w:val="2"/>
          <w:sz w:val="28"/>
          <w:szCs w:val="28"/>
        </w:rPr>
      </w:pPr>
      <w:r>
        <w:rPr>
          <w:rFonts w:hint="eastAsia" w:ascii="仿宋" w:hAnsi="仿宋" w:eastAsia="仿宋" w:cs="仿宋"/>
          <w:b/>
          <w:bCs w:val="0"/>
          <w:kern w:val="2"/>
          <w:sz w:val="28"/>
          <w:szCs w:val="28"/>
          <w:lang w:val="en-US" w:eastAsia="zh-CN" w:bidi="ar"/>
        </w:rPr>
        <w:t>一、项目概况</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为规范广东省惠州监狱和广东省广裕集团惠州实业有限公司电瓶车维修，节约开支，提高工作效率，现对广东省惠州监狱和广东省广裕集团惠州实业有限公司电瓶车定点维修服务进行采购。</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color w:val="281F1C"/>
          <w:kern w:val="2"/>
          <w:sz w:val="28"/>
          <w:szCs w:val="28"/>
        </w:rPr>
      </w:pPr>
      <w:r>
        <w:rPr>
          <w:rFonts w:hint="eastAsia" w:ascii="仿宋" w:hAnsi="仿宋" w:eastAsia="仿宋" w:cs="仿宋"/>
          <w:b/>
          <w:bCs/>
          <w:color w:val="281F1C"/>
          <w:kern w:val="2"/>
          <w:sz w:val="28"/>
          <w:szCs w:val="28"/>
          <w:lang w:val="en-US" w:eastAsia="zh-CN" w:bidi="ar"/>
        </w:rPr>
        <w:t>二、采购金额</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color w:val="281F1C"/>
          <w:kern w:val="2"/>
          <w:sz w:val="28"/>
          <w:szCs w:val="28"/>
        </w:rPr>
      </w:pPr>
      <w:r>
        <w:rPr>
          <w:rFonts w:hint="eastAsia" w:ascii="仿宋" w:hAnsi="仿宋" w:eastAsia="仿宋" w:cs="仿宋"/>
          <w:color w:val="281F1C"/>
          <w:kern w:val="2"/>
          <w:sz w:val="28"/>
          <w:szCs w:val="28"/>
          <w:lang w:val="en-US" w:eastAsia="zh-CN" w:bidi="ar"/>
        </w:rPr>
        <w:t>采购总预算：292500元/年(含广东省惠州监狱电瓶车定点维修保养预算118500元/年，广东省广裕集团惠州实业有限公司电瓶车定点维修保养预算174000元/年)。</w:t>
      </w:r>
    </w:p>
    <w:p>
      <w:pPr>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b/>
          <w:bCs/>
          <w:color w:val="281F1C"/>
          <w:w w:val="105"/>
          <w:sz w:val="28"/>
          <w:szCs w:val="28"/>
          <w:lang w:val="en-US" w:eastAsia="zh-CN"/>
        </w:rPr>
        <w:t>三、资格条件</w:t>
      </w:r>
    </w:p>
    <w:p>
      <w:pPr>
        <w:widowControl w:val="0"/>
        <w:numPr>
          <w:ilvl w:val="0"/>
          <w:numId w:val="0"/>
        </w:numPr>
        <w:tabs>
          <w:tab w:val="left" w:pos="851"/>
        </w:tabs>
        <w:adjustRightInd w:val="0"/>
        <w:snapToGrid w:val="0"/>
        <w:spacing w:line="360" w:lineRule="auto"/>
        <w:ind w:left="0" w:leftChars="0" w:firstLine="588" w:firstLineChars="200"/>
        <w:jc w:val="both"/>
        <w:rPr>
          <w:rFonts w:hint="eastAsia" w:ascii="仿宋" w:hAnsi="仿宋" w:eastAsia="仿宋" w:cs="仿宋"/>
          <w:bCs/>
          <w:kern w:val="2"/>
          <w:sz w:val="28"/>
          <w:szCs w:val="28"/>
          <w:lang w:val="en-US" w:eastAsia="zh-CN" w:bidi="ar-SA"/>
        </w:rPr>
      </w:pPr>
      <w:r>
        <w:rPr>
          <w:rFonts w:hint="eastAsia" w:ascii="仿宋" w:hAnsi="仿宋" w:eastAsia="仿宋" w:cs="仿宋"/>
          <w:color w:val="281F1C"/>
          <w:w w:val="105"/>
          <w:kern w:val="2"/>
          <w:sz w:val="28"/>
          <w:szCs w:val="28"/>
          <w:lang w:val="en-US" w:eastAsia="zh-CN" w:bidi="ar-SA"/>
        </w:rPr>
        <w:t>1.供</w:t>
      </w:r>
      <w:r>
        <w:rPr>
          <w:rFonts w:hint="eastAsia" w:ascii="仿宋" w:hAnsi="仿宋" w:eastAsia="仿宋" w:cs="仿宋"/>
          <w:bCs/>
          <w:kern w:val="2"/>
          <w:sz w:val="28"/>
          <w:szCs w:val="28"/>
          <w:lang w:val="en-US" w:eastAsia="zh-CN" w:bidi="ar-SA"/>
        </w:rPr>
        <w:t>应商须是在中华人民共和国境内注册的能独立承担民事责任的法人或其他组织、自然人（提供营业执照等证明文件）。</w:t>
      </w:r>
    </w:p>
    <w:p>
      <w:pPr>
        <w:spacing w:line="360" w:lineRule="auto"/>
        <w:ind w:firstLine="588" w:firstLineChars="200"/>
        <w:rPr>
          <w:rFonts w:hint="eastAsia" w:ascii="仿宋" w:hAnsi="仿宋" w:eastAsia="仿宋" w:cs="仿宋"/>
          <w:bCs/>
          <w:kern w:val="2"/>
          <w:sz w:val="28"/>
          <w:szCs w:val="28"/>
          <w:lang w:val="en-US" w:eastAsia="zh-CN" w:bidi="ar-SA"/>
        </w:rPr>
      </w:pPr>
      <w:r>
        <w:rPr>
          <w:rFonts w:hint="eastAsia" w:ascii="仿宋" w:hAnsi="仿宋" w:eastAsia="仿宋" w:cs="仿宋"/>
          <w:color w:val="281F1C"/>
          <w:w w:val="105"/>
          <w:sz w:val="28"/>
          <w:szCs w:val="28"/>
          <w:lang w:val="en-US" w:eastAsia="zh-CN"/>
        </w:rPr>
        <w:t>2.</w:t>
      </w:r>
      <w:r>
        <w:rPr>
          <w:rFonts w:hint="eastAsia" w:ascii="仿宋" w:hAnsi="仿宋" w:eastAsia="仿宋" w:cs="仿宋"/>
          <w:bCs/>
          <w:kern w:val="2"/>
          <w:sz w:val="28"/>
          <w:szCs w:val="28"/>
          <w:lang w:val="en-US" w:eastAsia="zh-CN" w:bidi="ar-SA"/>
        </w:rPr>
        <w:t>具有履行合同所必须的项目专业技术能力以及供货和售后维护保障能力。</w:t>
      </w:r>
    </w:p>
    <w:p>
      <w:pPr>
        <w:widowControl w:val="0"/>
        <w:tabs>
          <w:tab w:val="left" w:pos="420"/>
        </w:tabs>
        <w:spacing w:after="120"/>
        <w:ind w:firstLine="560"/>
        <w:jc w:val="both"/>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3.不接受联合体报价。</w:t>
      </w:r>
    </w:p>
    <w:p>
      <w:pPr>
        <w:widowControl w:val="0"/>
        <w:tabs>
          <w:tab w:val="left" w:pos="420"/>
        </w:tabs>
        <w:spacing w:after="120"/>
        <w:ind w:firstLine="5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4.参加政府采购活动前3年内在经营活动中没有重大违法记录的书面声明。</w:t>
      </w:r>
    </w:p>
    <w:p>
      <w:pPr>
        <w:widowControl w:val="0"/>
        <w:tabs>
          <w:tab w:val="left" w:pos="420"/>
        </w:tabs>
        <w:spacing w:after="120"/>
        <w:ind w:firstLine="56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5.单位负责人为同一人或者存在直接控股、管理关系的不同供应商，不得参加同一合同项下的政府采购活动。</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bidi="ar"/>
        </w:rPr>
        <w:t>四、</w:t>
      </w:r>
      <w:r>
        <w:rPr>
          <w:rFonts w:hint="eastAsia" w:ascii="仿宋" w:hAnsi="仿宋" w:eastAsia="仿宋" w:cs="仿宋"/>
          <w:b/>
          <w:bCs/>
          <w:color w:val="281F1C"/>
          <w:spacing w:val="-3"/>
          <w:kern w:val="2"/>
          <w:sz w:val="28"/>
          <w:szCs w:val="28"/>
          <w:lang w:val="en-US" w:eastAsia="zh-CN" w:bidi="ar"/>
        </w:rPr>
        <w:t>电瓶车</w:t>
      </w:r>
      <w:r>
        <w:rPr>
          <w:rFonts w:hint="eastAsia" w:ascii="仿宋" w:hAnsi="仿宋" w:eastAsia="仿宋" w:cs="仿宋"/>
          <w:b/>
          <w:bCs/>
          <w:kern w:val="2"/>
          <w:sz w:val="28"/>
          <w:szCs w:val="28"/>
          <w:lang w:val="en-US" w:eastAsia="zh-CN" w:bidi="ar"/>
        </w:rPr>
        <w:t>定点维修服务范围</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color w:val="281F1C"/>
          <w:kern w:val="2"/>
          <w:sz w:val="28"/>
          <w:szCs w:val="28"/>
        </w:rPr>
      </w:pPr>
      <w:r>
        <w:rPr>
          <w:rFonts w:hint="eastAsia" w:ascii="仿宋" w:hAnsi="仿宋" w:eastAsia="仿宋" w:cs="仿宋"/>
          <w:color w:val="281F1C"/>
          <w:kern w:val="2"/>
          <w:sz w:val="28"/>
          <w:szCs w:val="28"/>
          <w:lang w:val="en-US" w:eastAsia="zh-CN" w:bidi="ar"/>
        </w:rPr>
        <w:t>1</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color w:val="281F1C"/>
          <w:kern w:val="2"/>
          <w:sz w:val="28"/>
          <w:szCs w:val="28"/>
          <w:lang w:val="en-US" w:eastAsia="zh-CN" w:bidi="ar"/>
        </w:rPr>
        <w:t>广东省惠州监狱</w:t>
      </w:r>
      <w:r>
        <w:rPr>
          <w:rFonts w:hint="eastAsia" w:ascii="仿宋" w:hAnsi="仿宋" w:eastAsia="仿宋" w:cs="仿宋"/>
          <w:color w:val="281F1C"/>
          <w:spacing w:val="-3"/>
          <w:kern w:val="2"/>
          <w:sz w:val="28"/>
          <w:szCs w:val="28"/>
          <w:lang w:val="en-US" w:eastAsia="zh-CN" w:bidi="ar"/>
        </w:rPr>
        <w:t>电瓶车。</w:t>
      </w:r>
    </w:p>
    <w:p>
      <w:pPr>
        <w:keepNext w:val="0"/>
        <w:keepLines w:val="0"/>
        <w:widowControl w:val="0"/>
        <w:suppressLineNumbers w:val="0"/>
        <w:spacing w:before="0" w:beforeAutospacing="0" w:after="0" w:afterAutospacing="0" w:line="360" w:lineRule="auto"/>
        <w:ind w:left="0" w:right="0" w:firstLine="548" w:firstLineChars="200"/>
        <w:jc w:val="both"/>
        <w:rPr>
          <w:rFonts w:hint="eastAsia" w:ascii="仿宋" w:hAnsi="仿宋" w:eastAsia="仿宋" w:cs="仿宋"/>
          <w:color w:val="281F1C"/>
          <w:kern w:val="2"/>
          <w:sz w:val="28"/>
          <w:szCs w:val="28"/>
        </w:rPr>
      </w:pPr>
      <w:r>
        <w:rPr>
          <w:rFonts w:hint="eastAsia" w:ascii="仿宋" w:hAnsi="仿宋" w:eastAsia="仿宋" w:cs="仿宋"/>
          <w:color w:val="281F1C"/>
          <w:spacing w:val="-3"/>
          <w:kern w:val="2"/>
          <w:sz w:val="28"/>
          <w:szCs w:val="28"/>
          <w:lang w:val="en-US" w:eastAsia="zh-CN" w:bidi="ar"/>
        </w:rPr>
        <w:t>2</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color w:val="281F1C"/>
          <w:spacing w:val="-3"/>
          <w:kern w:val="2"/>
          <w:sz w:val="28"/>
          <w:szCs w:val="28"/>
          <w:lang w:val="en-US" w:eastAsia="zh-CN" w:bidi="ar"/>
        </w:rPr>
        <w:t>广东省广裕集团惠州实业有限公司电瓶车。</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color w:val="281F1C"/>
          <w:kern w:val="2"/>
          <w:sz w:val="28"/>
          <w:szCs w:val="28"/>
        </w:rPr>
      </w:pPr>
      <w:r>
        <w:rPr>
          <w:rFonts w:hint="eastAsia" w:ascii="仿宋" w:hAnsi="仿宋" w:eastAsia="仿宋" w:cs="仿宋"/>
          <w:b/>
          <w:bCs/>
          <w:color w:val="281F1C"/>
          <w:kern w:val="2"/>
          <w:sz w:val="28"/>
          <w:szCs w:val="28"/>
          <w:lang w:val="en-US" w:eastAsia="zh-CN" w:bidi="ar"/>
        </w:rPr>
        <w:t>五、服务内容</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（一）蓄电池的维护、保养</w:t>
      </w:r>
    </w:p>
    <w:p>
      <w:pPr>
        <w:keepNext w:val="0"/>
        <w:keepLines w:val="0"/>
        <w:widowControl w:val="0"/>
        <w:suppressLineNumbers w:val="0"/>
        <w:spacing w:before="0" w:beforeAutospacing="0" w:after="0" w:afterAutospacing="0" w:line="360" w:lineRule="auto"/>
        <w:ind w:left="559" w:leftChars="266" w:right="0" w:firstLine="0" w:firstLineChars="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（1）做好蓄电池表面清洁，有电解液的必须保持电解液充足。（2）检查电池连线的紧固螺母有无松动，以免引起火花或烧坏电柱；检查液面的高度及电解液的密度。</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（二）整车电路检查</w:t>
      </w:r>
    </w:p>
    <w:p>
      <w:pPr>
        <w:keepNext w:val="0"/>
        <w:keepLines w:val="0"/>
        <w:widowControl w:val="0"/>
        <w:suppressLineNumbers w:val="0"/>
        <w:spacing w:before="0" w:beforeAutospacing="0" w:after="0" w:afterAutospacing="0" w:line="360" w:lineRule="auto"/>
        <w:ind w:left="0" w:right="0" w:firstLine="548" w:firstLineChars="20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（1）检查接触器接触点之间接触是否良好，有无粘连，接触点是否松懈卡死。</w:t>
      </w:r>
    </w:p>
    <w:p>
      <w:pPr>
        <w:keepNext w:val="0"/>
        <w:keepLines w:val="0"/>
        <w:widowControl w:val="0"/>
        <w:suppressLineNumbers w:val="0"/>
        <w:spacing w:before="0" w:beforeAutospacing="0" w:after="0" w:afterAutospacing="0" w:line="360" w:lineRule="auto"/>
        <w:ind w:left="0" w:right="0" w:firstLine="548" w:firstLineChars="20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（2）检查加速器微动开关通断、性能是否完好。</w:t>
      </w:r>
    </w:p>
    <w:p>
      <w:pPr>
        <w:keepNext w:val="0"/>
        <w:keepLines w:val="0"/>
        <w:widowControl w:val="0"/>
        <w:suppressLineNumbers w:val="0"/>
        <w:spacing w:before="0" w:beforeAutospacing="0" w:after="0" w:afterAutospacing="0" w:line="360" w:lineRule="auto"/>
        <w:ind w:left="0" w:right="0" w:firstLine="548" w:firstLineChars="20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（3）检查电机、蓄电池以及控制器之间连接是否良好。</w:t>
      </w:r>
    </w:p>
    <w:p>
      <w:pPr>
        <w:keepNext w:val="0"/>
        <w:keepLines w:val="0"/>
        <w:widowControl w:val="0"/>
        <w:suppressLineNumbers w:val="0"/>
        <w:spacing w:before="0" w:beforeAutospacing="0" w:after="0" w:afterAutospacing="0" w:line="360" w:lineRule="auto"/>
        <w:ind w:left="0" w:right="0" w:firstLine="548" w:firstLineChars="20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（3）保持控制器箱内清洁，每月应用高压气泵吹一次接触器触头，将触头处灰尘吹干净。</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（三）电瓶车维修</w:t>
      </w:r>
    </w:p>
    <w:p>
      <w:pPr>
        <w:keepNext w:val="0"/>
        <w:keepLines w:val="0"/>
        <w:widowControl w:val="0"/>
        <w:suppressLineNumbers w:val="0"/>
        <w:spacing w:before="0" w:beforeAutospacing="0" w:after="0" w:afterAutospacing="0" w:line="360" w:lineRule="auto"/>
        <w:ind w:left="0" w:right="0" w:firstLine="548" w:firstLineChars="20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（1）实行24小时全天候服务，并接受采购人的监督。</w:t>
      </w:r>
    </w:p>
    <w:p>
      <w:pPr>
        <w:keepNext w:val="0"/>
        <w:keepLines w:val="0"/>
        <w:widowControl w:val="0"/>
        <w:suppressLineNumbers w:val="0"/>
        <w:spacing w:before="0" w:beforeAutospacing="0" w:after="0" w:afterAutospacing="0" w:line="360" w:lineRule="auto"/>
        <w:ind w:left="0" w:right="0" w:firstLine="548" w:firstLineChars="200"/>
        <w:jc w:val="both"/>
        <w:rPr>
          <w:rFonts w:hint="eastAsia" w:ascii="仿宋" w:hAnsi="仿宋" w:eastAsia="仿宋" w:cs="仿宋"/>
          <w:color w:val="281F1C"/>
          <w:spacing w:val="-3"/>
          <w:kern w:val="2"/>
          <w:sz w:val="28"/>
          <w:szCs w:val="28"/>
        </w:rPr>
      </w:pPr>
      <w:r>
        <w:rPr>
          <w:rFonts w:hint="eastAsia" w:ascii="仿宋" w:hAnsi="仿宋" w:eastAsia="仿宋" w:cs="仿宋"/>
          <w:color w:val="281F1C"/>
          <w:spacing w:val="-3"/>
          <w:kern w:val="2"/>
          <w:sz w:val="28"/>
          <w:szCs w:val="28"/>
          <w:lang w:val="en-US" w:eastAsia="zh-CN" w:bidi="ar"/>
        </w:rPr>
        <w:t>（2）在接到采购人通知后迅速到达现场，提供1小时内响应，快速解决故障；需要拖车到场（店）维修的，供应商自行解决。</w:t>
      </w:r>
    </w:p>
    <w:p>
      <w:pPr>
        <w:keepNext w:val="0"/>
        <w:keepLines w:val="0"/>
        <w:widowControl w:val="0"/>
        <w:suppressLineNumbers w:val="0"/>
        <w:spacing w:before="0" w:beforeAutospacing="0" w:after="0" w:afterAutospacing="0" w:line="360" w:lineRule="auto"/>
        <w:ind w:left="0" w:right="0" w:firstLine="548" w:firstLineChars="200"/>
        <w:jc w:val="both"/>
        <w:rPr>
          <w:rFonts w:hint="eastAsia" w:ascii="仿宋" w:hAnsi="仿宋" w:eastAsia="仿宋" w:cs="仿宋"/>
          <w:color w:val="281F1C"/>
          <w:spacing w:val="-3"/>
          <w:kern w:val="2"/>
          <w:sz w:val="28"/>
          <w:szCs w:val="28"/>
          <w:lang w:val="en-US" w:eastAsia="zh-CN" w:bidi="ar"/>
        </w:rPr>
      </w:pPr>
      <w:r>
        <w:rPr>
          <w:rFonts w:hint="eastAsia" w:ascii="仿宋" w:hAnsi="仿宋" w:eastAsia="仿宋" w:cs="仿宋"/>
          <w:color w:val="281F1C"/>
          <w:spacing w:val="-3"/>
          <w:kern w:val="2"/>
          <w:sz w:val="28"/>
          <w:szCs w:val="28"/>
          <w:lang w:val="en-US" w:eastAsia="zh-CN" w:bidi="ar"/>
        </w:rPr>
        <w:t>（3）根据采购人实际情况，长期配备采购人所有型号电瓶车的易损应急配件。</w:t>
      </w:r>
    </w:p>
    <w:p>
      <w:pPr>
        <w:keepNext w:val="0"/>
        <w:keepLines w:val="0"/>
        <w:widowControl w:val="0"/>
        <w:suppressLineNumbers w:val="0"/>
        <w:spacing w:before="0" w:beforeAutospacing="0" w:after="0" w:afterAutospacing="0" w:line="360" w:lineRule="auto"/>
        <w:ind w:left="0" w:right="0" w:firstLine="548" w:firstLineChars="200"/>
        <w:jc w:val="both"/>
        <w:rPr>
          <w:rFonts w:hint="eastAsia" w:ascii="仿宋" w:hAnsi="仿宋" w:eastAsia="仿宋" w:cs="仿宋"/>
          <w:kern w:val="0"/>
          <w:sz w:val="28"/>
          <w:szCs w:val="28"/>
        </w:rPr>
      </w:pPr>
      <w:r>
        <w:rPr>
          <w:rFonts w:hint="eastAsia" w:ascii="仿宋" w:hAnsi="仿宋" w:eastAsia="仿宋" w:cs="仿宋"/>
          <w:color w:val="281F1C"/>
          <w:spacing w:val="-3"/>
          <w:kern w:val="2"/>
          <w:sz w:val="28"/>
          <w:szCs w:val="28"/>
          <w:lang w:val="en-US" w:eastAsia="zh-CN" w:bidi="ar"/>
        </w:rPr>
        <w:t>（4）建立维修保养车辆基本信息情况。</w:t>
      </w:r>
    </w:p>
    <w:p>
      <w:pPr>
        <w:keepNext w:val="0"/>
        <w:keepLines w:val="0"/>
        <w:widowControl w:val="0"/>
        <w:suppressLineNumbers w:val="0"/>
        <w:spacing w:before="0" w:beforeAutospacing="0" w:after="0" w:afterAutospacing="0" w:line="360" w:lineRule="auto"/>
        <w:ind w:left="0" w:leftChars="0" w:right="0"/>
        <w:jc w:val="both"/>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bidi="ar"/>
        </w:rPr>
        <w:t>六、服务期限</w:t>
      </w:r>
    </w:p>
    <w:p>
      <w:pPr>
        <w:keepNext w:val="0"/>
        <w:keepLines w:val="0"/>
        <w:widowControl w:val="0"/>
        <w:suppressLineNumbers w:val="0"/>
        <w:spacing w:before="0" w:beforeAutospacing="0" w:after="0" w:afterAutospacing="0" w:line="360" w:lineRule="auto"/>
        <w:ind w:left="0" w:leftChars="0" w:right="0" w:firstLine="560" w:firstLineChars="200"/>
        <w:jc w:val="both"/>
        <w:rPr>
          <w:rFonts w:hint="eastAsia" w:ascii="仿宋" w:hAnsi="仿宋" w:eastAsia="仿宋" w:cs="仿宋"/>
          <w:color w:val="281F1C"/>
          <w:kern w:val="2"/>
          <w:sz w:val="28"/>
          <w:szCs w:val="28"/>
        </w:rPr>
      </w:pPr>
      <w:r>
        <w:rPr>
          <w:rFonts w:hint="eastAsia" w:ascii="仿宋" w:hAnsi="仿宋" w:eastAsia="仿宋" w:cs="仿宋"/>
          <w:color w:val="000000"/>
          <w:kern w:val="0"/>
          <w:sz w:val="28"/>
          <w:szCs w:val="28"/>
          <w:lang w:val="en-US" w:eastAsia="zh-CN" w:bidi="ar"/>
        </w:rPr>
        <w:t>服务期限1年。</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bidi="ar"/>
        </w:rPr>
        <w:t>七、付款方式及其他要求</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color w:val="281F1C"/>
          <w:kern w:val="2"/>
          <w:sz w:val="28"/>
          <w:szCs w:val="28"/>
        </w:rPr>
      </w:pPr>
      <w:r>
        <w:rPr>
          <w:rFonts w:hint="eastAsia" w:ascii="仿宋" w:hAnsi="仿宋" w:eastAsia="仿宋" w:cs="仿宋"/>
          <w:color w:val="281F1C"/>
          <w:kern w:val="2"/>
          <w:sz w:val="28"/>
          <w:szCs w:val="28"/>
          <w:lang w:val="en-US" w:eastAsia="zh-CN" w:bidi="ar"/>
        </w:rPr>
        <w:t>1</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color w:val="281F1C"/>
          <w:kern w:val="2"/>
          <w:sz w:val="28"/>
          <w:szCs w:val="28"/>
          <w:lang w:val="en-US" w:eastAsia="zh-CN" w:bidi="ar"/>
        </w:rPr>
        <w:t>供应商选定后按电瓶车归属分别与广东省惠州监狱及广东省广裕集团惠州实业有限公司签订合同，维修保养经费分别由广东省惠州监狱及广东省广裕集团惠州实业有限公司支出，其中广东省惠州监狱所属电瓶车维修保养费分为行政经费和狱政经费，均需开具正规普通发票。广东省广裕集团惠州实业有限公司所属电瓶车维修经费需开具正规增值税专用发票。</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color w:val="281F1C"/>
          <w:kern w:val="2"/>
          <w:sz w:val="28"/>
          <w:szCs w:val="28"/>
        </w:rPr>
      </w:pPr>
      <w:r>
        <w:rPr>
          <w:rFonts w:hint="eastAsia" w:ascii="仿宋" w:hAnsi="仿宋" w:eastAsia="仿宋" w:cs="仿宋"/>
          <w:color w:val="281F1C"/>
          <w:kern w:val="2"/>
          <w:sz w:val="28"/>
          <w:szCs w:val="28"/>
          <w:lang w:val="en-US" w:eastAsia="zh-CN" w:bidi="ar"/>
        </w:rPr>
        <w:t>2</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color w:val="281F1C"/>
          <w:kern w:val="2"/>
          <w:sz w:val="28"/>
          <w:szCs w:val="28"/>
          <w:lang w:val="en-US" w:eastAsia="zh-CN" w:bidi="ar"/>
        </w:rPr>
        <w:t>供应商按实际发生的维修费以两个月结算一次，采购人收到供应商提供的发票和维修清单（加盖公章）后，在10个工作日内通过银行转账一次性办理完成支付手续。</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color w:val="281F1C"/>
          <w:kern w:val="2"/>
          <w:sz w:val="28"/>
          <w:szCs w:val="28"/>
        </w:rPr>
      </w:pPr>
      <w:r>
        <w:rPr>
          <w:rFonts w:hint="eastAsia" w:ascii="仿宋" w:hAnsi="仿宋" w:eastAsia="仿宋" w:cs="仿宋"/>
          <w:color w:val="281F1C"/>
          <w:kern w:val="2"/>
          <w:sz w:val="28"/>
          <w:szCs w:val="28"/>
          <w:lang w:val="en-US" w:eastAsia="zh-CN" w:bidi="ar"/>
        </w:rPr>
        <w:t>3</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color w:val="281F1C"/>
          <w:kern w:val="2"/>
          <w:sz w:val="28"/>
          <w:szCs w:val="28"/>
          <w:lang w:val="en-US" w:eastAsia="zh-CN" w:bidi="ar"/>
        </w:rPr>
        <w:t>因采购人对车辆维修实行事前审批制度，供应商接受采购人送修车辆后，须先对车辆进行检查并提供的《保养、故障检修登记表》上列出保养、故障名称，配件数量及价格等明细项目及费用总额，交由采购人。采购人决定维修凭该登记表及打印的结算单与采购人结算修车款。</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color w:val="281F1C"/>
          <w:kern w:val="2"/>
          <w:sz w:val="28"/>
          <w:szCs w:val="28"/>
          <w:lang w:val="en-US" w:eastAsia="zh-CN" w:bidi="ar"/>
        </w:rPr>
      </w:pPr>
      <w:r>
        <w:rPr>
          <w:rFonts w:hint="eastAsia" w:ascii="仿宋" w:hAnsi="仿宋" w:eastAsia="仿宋" w:cs="仿宋"/>
          <w:color w:val="281F1C"/>
          <w:kern w:val="2"/>
          <w:sz w:val="28"/>
          <w:szCs w:val="28"/>
          <w:lang w:val="en-US" w:eastAsia="zh-CN" w:bidi="ar"/>
        </w:rPr>
        <w:t>4</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color w:val="281F1C"/>
          <w:kern w:val="2"/>
          <w:sz w:val="28"/>
          <w:szCs w:val="28"/>
          <w:lang w:val="en-US" w:eastAsia="zh-CN" w:bidi="ar"/>
        </w:rPr>
        <w:t>供应商需在签订合同后五个工作日内向广东省惠州监狱缴纳合同预算总金额3%的履约保证金（即3555元）；向广东省广裕集团惠州实业有限公司缴纳合同预算总金额的3%的履约保证金（即5220元）。服务期内按合同要求完成合同义务的，不存在违约情形的，供应商提交退履约保证金申请函，采购人收到申请函后10个工作日内通过银行转账一次性无息退还。</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color w:val="281F1C"/>
          <w:kern w:val="2"/>
          <w:sz w:val="28"/>
          <w:szCs w:val="28"/>
        </w:rPr>
      </w:pPr>
      <w:r>
        <w:rPr>
          <w:rFonts w:hint="eastAsia" w:ascii="仿宋" w:hAnsi="仿宋" w:eastAsia="仿宋" w:cs="仿宋"/>
          <w:color w:val="281F1C"/>
          <w:kern w:val="2"/>
          <w:sz w:val="28"/>
          <w:szCs w:val="28"/>
          <w:lang w:val="en-US" w:eastAsia="zh-CN" w:bidi="ar"/>
        </w:rPr>
        <w:t>5</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color w:val="281F1C"/>
          <w:kern w:val="2"/>
          <w:sz w:val="28"/>
          <w:szCs w:val="28"/>
          <w:lang w:val="en-US" w:eastAsia="zh-CN" w:bidi="ar"/>
        </w:rPr>
        <w:t>所采用的零部件、配件材料符合国家标准，来源正规，质量可靠，性能稳定；各项质量、技术要求符合电瓶车维修技术国家标准和行业标准以及电瓶车维修相关标准，服务态度好，做到热情周到、随到随修；更换的电池质保期为1年，其他更换的配件质保期为3个月（如在质保期内出现配件质量问题，供应商需免费更换）；</w:t>
      </w:r>
      <w:r>
        <w:rPr>
          <w:rFonts w:hint="eastAsia" w:ascii="仿宋" w:hAnsi="仿宋" w:eastAsia="仿宋" w:cs="仿宋"/>
          <w:color w:val="000000"/>
          <w:kern w:val="2"/>
          <w:sz w:val="28"/>
          <w:szCs w:val="28"/>
          <w:lang w:val="en-US" w:eastAsia="zh-CN" w:bidi="ar"/>
        </w:rPr>
        <w:t>成交供应商维修更换的配件如发现以次充好，每发现一次，警告一次，警告超过三次，采购人有权终止合同。</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bCs/>
          <w:kern w:val="2"/>
          <w:sz w:val="28"/>
          <w:szCs w:val="28"/>
        </w:rPr>
      </w:pPr>
      <w:r>
        <w:rPr>
          <w:rFonts w:hint="eastAsia" w:ascii="仿宋" w:hAnsi="仿宋" w:eastAsia="仿宋" w:cs="仿宋"/>
          <w:color w:val="000000"/>
          <w:kern w:val="2"/>
          <w:sz w:val="28"/>
          <w:szCs w:val="28"/>
          <w:lang w:val="en-US" w:eastAsia="zh-CN" w:bidi="ar"/>
        </w:rPr>
        <w:t>6</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bCs/>
          <w:kern w:val="2"/>
          <w:sz w:val="28"/>
          <w:szCs w:val="28"/>
          <w:lang w:val="en-US" w:eastAsia="zh-CN" w:bidi="ar"/>
        </w:rPr>
        <w:t>严格遵守国家法律、法规，合法经营。严格按有关技术标准及电动车维修工艺规范实施维修，确保维修质量。车辆经维修后在质量保证期内处于良好技术状态。</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7</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color w:val="000000"/>
          <w:kern w:val="2"/>
          <w:sz w:val="28"/>
          <w:szCs w:val="28"/>
          <w:lang w:val="en-US" w:eastAsia="zh-CN" w:bidi="ar"/>
        </w:rPr>
        <w:t>本项目若在合同执行过程中的零部件不属于清单范围内的，执行单价=市场单价*折扣率（备注：维修配件清单单价最高限价见附件；市场单价以采购人进行市场调查三家以上供应商报价的平均价为准）</w:t>
      </w:r>
    </w:p>
    <w:p>
      <w:pPr>
        <w:keepNext w:val="0"/>
        <w:keepLines w:val="0"/>
        <w:widowControl w:val="0"/>
        <w:suppressLineNumbers w:val="0"/>
        <w:spacing w:before="0" w:beforeAutospacing="0" w:after="0" w:afterAutospacing="0" w:line="360" w:lineRule="auto"/>
        <w:ind w:left="0" w:right="0" w:firstLine="560" w:firstLineChars="20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8</w:t>
      </w:r>
      <w:r>
        <w:rPr>
          <w:rFonts w:hint="eastAsia" w:ascii="宋体" w:hAnsi="宋体" w:eastAsia="宋体" w:cs="宋体"/>
          <w:color w:val="000000"/>
          <w:kern w:val="2"/>
          <w:sz w:val="28"/>
          <w:szCs w:val="28"/>
          <w:shd w:val="clear" w:fill="FFFFFF"/>
          <w:lang w:val="en-US" w:eastAsia="zh-CN" w:bidi="ar"/>
        </w:rPr>
        <w:t>.</w:t>
      </w:r>
      <w:r>
        <w:rPr>
          <w:rFonts w:hint="eastAsia" w:ascii="仿宋" w:hAnsi="仿宋" w:eastAsia="仿宋" w:cs="仿宋"/>
          <w:color w:val="000000"/>
          <w:kern w:val="2"/>
          <w:sz w:val="28"/>
          <w:szCs w:val="28"/>
          <w:lang w:val="en-US" w:eastAsia="zh-CN" w:bidi="ar"/>
        </w:rPr>
        <w:t>供应商接车后，应恪守信用、讲求效率，依双方商定的维修期限、项目完成车辆维修，车辆小修、中修2天内完成，总成大修不超过5天完成，并保证采购人车辆按时出厂投入运行，如需增加维修项目及延长时间应及时通知采购人，供应商对维修期间车辆承担安全保障义务。</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000000"/>
          <w:kern w:val="2"/>
          <w:sz w:val="28"/>
          <w:szCs w:val="28"/>
          <w:lang w:val="en-US" w:eastAsia="zh-CN" w:bidi="ar"/>
        </w:rPr>
      </w:pPr>
      <w:r>
        <w:rPr>
          <w:rFonts w:hint="eastAsia" w:ascii="仿宋" w:hAnsi="仿宋" w:eastAsia="仿宋" w:cs="仿宋"/>
          <w:color w:val="281F1C"/>
          <w:kern w:val="2"/>
          <w:sz w:val="28"/>
          <w:szCs w:val="28"/>
          <w:lang w:val="en-US" w:eastAsia="zh-CN" w:bidi="ar"/>
        </w:rPr>
        <w:t>附件：维修配件</w:t>
      </w:r>
      <w:r>
        <w:rPr>
          <w:rFonts w:hint="eastAsia" w:ascii="仿宋" w:hAnsi="仿宋" w:eastAsia="仿宋" w:cs="仿宋"/>
          <w:color w:val="000000"/>
          <w:kern w:val="2"/>
          <w:sz w:val="28"/>
          <w:szCs w:val="28"/>
          <w:lang w:val="en-US" w:eastAsia="zh-CN" w:bidi="ar"/>
        </w:rPr>
        <w:t>清单单价最高限价</w:t>
      </w:r>
    </w:p>
    <w:p>
      <w:pPr>
        <w:pStyle w:val="2"/>
        <w:rPr>
          <w:rFonts w:hint="eastAsia" w:ascii="黑体" w:hAnsi="宋体" w:eastAsia="黑体" w:cs="黑体"/>
          <w:b/>
          <w:bCs/>
          <w:kern w:val="2"/>
          <w:sz w:val="32"/>
          <w:szCs w:val="32"/>
          <w:lang w:val="en-US" w:eastAsia="zh-CN" w:bidi="ar"/>
        </w:rPr>
      </w:pPr>
      <w:r>
        <w:rPr>
          <w:rFonts w:hint="eastAsia" w:ascii="仿宋" w:hAnsi="仿宋" w:eastAsia="仿宋" w:cs="仿宋"/>
          <w:color w:val="000000"/>
          <w:kern w:val="2"/>
          <w:sz w:val="28"/>
          <w:szCs w:val="28"/>
          <w:lang w:val="en-US" w:eastAsia="zh-CN" w:bidi="ar"/>
        </w:rPr>
        <w:br w:type="column"/>
      </w:r>
      <w:r>
        <w:rPr>
          <w:rFonts w:hint="eastAsia" w:ascii="黑体" w:hAnsi="宋体" w:eastAsia="黑体" w:cs="黑体"/>
          <w:b/>
          <w:bCs/>
          <w:kern w:val="2"/>
          <w:sz w:val="32"/>
          <w:szCs w:val="32"/>
          <w:lang w:val="en-US" w:eastAsia="zh-CN" w:bidi="ar"/>
        </w:rPr>
        <w:t>第四部分 合同模板</w:t>
      </w:r>
    </w:p>
    <w:p>
      <w:pPr>
        <w:spacing w:line="360" w:lineRule="auto"/>
        <w:jc w:val="center"/>
        <w:rPr>
          <w:rFonts w:hint="default"/>
          <w:lang w:val="en-US"/>
        </w:rPr>
      </w:pPr>
      <w:r>
        <w:rPr>
          <w:rFonts w:hint="eastAsia" w:ascii="仿宋" w:hAnsi="仿宋" w:eastAsia="仿宋" w:cs="仿宋"/>
          <w:sz w:val="28"/>
          <w:szCs w:val="36"/>
          <w:lang w:val="en-US" w:eastAsia="zh-CN"/>
        </w:rPr>
        <w:t>（</w:t>
      </w:r>
      <w:r>
        <w:rPr>
          <w:rFonts w:hint="eastAsia" w:ascii="仿宋" w:hAnsi="仿宋" w:eastAsia="仿宋" w:cs="仿宋"/>
          <w:sz w:val="28"/>
          <w:szCs w:val="36"/>
        </w:rPr>
        <w:t>注：合同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仅供参考，甲乙双方可根据实际情况进行补充。</w:t>
      </w:r>
      <w:r>
        <w:rPr>
          <w:rFonts w:hint="eastAsia" w:ascii="仿宋" w:hAnsi="仿宋" w:eastAsia="仿宋" w:cs="仿宋"/>
          <w:sz w:val="28"/>
          <w:szCs w:val="36"/>
          <w:lang w:val="en-US" w:eastAsia="zh-CN"/>
        </w:rPr>
        <w:t>）</w:t>
      </w:r>
    </w:p>
    <w:p>
      <w:pPr>
        <w:keepNext w:val="0"/>
        <w:keepLines w:val="0"/>
        <w:widowControl w:val="0"/>
        <w:suppressLineNumbers w:val="0"/>
        <w:spacing w:before="0" w:beforeAutospacing="0" w:after="0" w:afterAutospacing="0" w:line="360" w:lineRule="auto"/>
        <w:ind w:left="0" w:right="0"/>
        <w:jc w:val="center"/>
        <w:rPr>
          <w:rFonts w:hint="eastAsia" w:ascii="黑体" w:hAnsi="黑体" w:eastAsia="黑体" w:cs="黑体"/>
          <w:b/>
          <w:bCs/>
          <w:color w:val="281F1C"/>
          <w:kern w:val="2"/>
          <w:sz w:val="32"/>
          <w:szCs w:val="32"/>
          <w:lang w:val="en-US" w:eastAsia="zh-CN" w:bidi="ar"/>
        </w:rPr>
      </w:pPr>
      <w:r>
        <w:rPr>
          <w:rFonts w:hint="eastAsia" w:ascii="黑体" w:hAnsi="黑体" w:eastAsia="黑体" w:cs="黑体"/>
          <w:b/>
          <w:bCs/>
          <w:color w:val="281F1C"/>
          <w:kern w:val="2"/>
          <w:sz w:val="32"/>
          <w:szCs w:val="32"/>
          <w:lang w:val="en-US" w:eastAsia="zh-CN" w:bidi="ar"/>
        </w:rPr>
        <w:t>一、监狱合同模板</w:t>
      </w:r>
    </w:p>
    <w:p>
      <w:pPr>
        <w:rPr>
          <w:rFonts w:hint="eastAsia" w:ascii="黑体" w:hAnsi="黑体" w:eastAsia="黑体"/>
          <w:sz w:val="32"/>
          <w:szCs w:val="32"/>
        </w:rPr>
      </w:pPr>
      <w:r>
        <w:rPr>
          <w:rFonts w:hint="eastAsia" w:ascii="黑体" w:hAnsi="黑体" w:eastAsia="黑体"/>
          <w:sz w:val="32"/>
          <w:szCs w:val="32"/>
        </w:rPr>
        <w:t>甲 方：广东省惠州监狱</w:t>
      </w:r>
    </w:p>
    <w:p>
      <w:pPr>
        <w:rPr>
          <w:rFonts w:hint="eastAsia" w:ascii="黑体" w:hAnsi="黑体" w:eastAsia="黑体"/>
          <w:sz w:val="32"/>
          <w:szCs w:val="32"/>
        </w:rPr>
      </w:pPr>
      <w:r>
        <w:rPr>
          <w:rFonts w:hint="eastAsia" w:ascii="黑体" w:hAnsi="黑体" w:eastAsia="黑体"/>
          <w:sz w:val="32"/>
          <w:szCs w:val="32"/>
        </w:rPr>
        <w:t>电 话：0752-325</w:t>
      </w:r>
      <w:r>
        <w:rPr>
          <w:rFonts w:hint="eastAsia" w:ascii="黑体" w:hAnsi="黑体" w:eastAsia="黑体"/>
          <w:sz w:val="32"/>
          <w:szCs w:val="32"/>
          <w:lang w:val="en-US" w:eastAsia="zh-CN"/>
        </w:rPr>
        <w:t>3515</w:t>
      </w:r>
      <w:r>
        <w:rPr>
          <w:rFonts w:hint="eastAsia" w:ascii="黑体" w:hAnsi="黑体" w:eastAsia="黑体"/>
          <w:sz w:val="32"/>
          <w:szCs w:val="32"/>
        </w:rPr>
        <w:t xml:space="preserve">       </w:t>
      </w:r>
      <w:r>
        <w:rPr>
          <w:rFonts w:hint="eastAsia" w:ascii="黑体" w:hAnsi="黑体" w:eastAsia="黑体"/>
          <w:sz w:val="32"/>
          <w:szCs w:val="32"/>
          <w:lang w:eastAsia="zh-CN"/>
        </w:rPr>
        <w:t>联系人：</w:t>
      </w:r>
      <w:r>
        <w:rPr>
          <w:rFonts w:hint="eastAsia" w:ascii="黑体" w:hAnsi="黑体" w:eastAsia="黑体"/>
          <w:sz w:val="32"/>
          <w:szCs w:val="32"/>
        </w:rPr>
        <w:t xml:space="preserve">     </w:t>
      </w:r>
    </w:p>
    <w:p>
      <w:pPr>
        <w:rPr>
          <w:rFonts w:hint="eastAsia" w:ascii="黑体" w:hAnsi="黑体" w:eastAsia="黑体"/>
          <w:sz w:val="32"/>
          <w:szCs w:val="32"/>
        </w:rPr>
      </w:pPr>
      <w:r>
        <w:rPr>
          <w:rFonts w:hint="eastAsia" w:ascii="黑体" w:hAnsi="黑体" w:eastAsia="黑体"/>
          <w:sz w:val="32"/>
          <w:szCs w:val="32"/>
        </w:rPr>
        <w:t>地 址：惠州市惠城区马安镇新乐路</w:t>
      </w:r>
    </w:p>
    <w:p>
      <w:pPr>
        <w:rPr>
          <w:rFonts w:hint="eastAsia" w:ascii="黑体" w:hAnsi="黑体" w:eastAsia="黑体"/>
          <w:sz w:val="32"/>
          <w:szCs w:val="32"/>
        </w:rPr>
      </w:pPr>
      <w:r>
        <w:rPr>
          <w:rFonts w:hint="eastAsia" w:ascii="黑体" w:hAnsi="黑体" w:eastAsia="黑体"/>
          <w:sz w:val="32"/>
          <w:szCs w:val="32"/>
        </w:rPr>
        <w:t>开户名称：广东省惠州监狱</w:t>
      </w:r>
    </w:p>
    <w:p>
      <w:pPr>
        <w:rPr>
          <w:rFonts w:hint="eastAsia" w:ascii="黑体" w:hAnsi="黑体" w:eastAsia="黑体"/>
          <w:sz w:val="32"/>
          <w:szCs w:val="32"/>
        </w:rPr>
      </w:pPr>
      <w:r>
        <w:rPr>
          <w:rFonts w:hint="eastAsia" w:ascii="黑体" w:hAnsi="黑体" w:eastAsia="黑体"/>
          <w:sz w:val="32"/>
          <w:szCs w:val="32"/>
        </w:rPr>
        <w:t>银行帐号：4400-1717-1840-5300-4739</w:t>
      </w:r>
    </w:p>
    <w:p>
      <w:pPr>
        <w:rPr>
          <w:rFonts w:hint="eastAsia" w:ascii="黑体" w:hAnsi="黑体" w:eastAsia="黑体"/>
          <w:sz w:val="32"/>
          <w:szCs w:val="32"/>
        </w:rPr>
      </w:pPr>
      <w:r>
        <w:rPr>
          <w:rFonts w:hint="eastAsia" w:ascii="黑体" w:hAnsi="黑体" w:eastAsia="黑体"/>
          <w:sz w:val="32"/>
          <w:szCs w:val="32"/>
        </w:rPr>
        <w:t>开户行：建行惠州市大湖溪支行</w:t>
      </w:r>
    </w:p>
    <w:p>
      <w:pPr>
        <w:rPr>
          <w:rFonts w:hint="eastAsia" w:ascii="黑体" w:hAnsi="黑体" w:eastAsia="黑体"/>
          <w:sz w:val="32"/>
          <w:szCs w:val="32"/>
        </w:rPr>
      </w:pPr>
      <w:r>
        <w:rPr>
          <w:rFonts w:hint="eastAsia" w:ascii="黑体" w:hAnsi="黑体" w:eastAsia="黑体"/>
          <w:sz w:val="32"/>
          <w:szCs w:val="32"/>
        </w:rPr>
        <w:t>乙 方：</w:t>
      </w:r>
    </w:p>
    <w:p>
      <w:pPr>
        <w:rPr>
          <w:rFonts w:hint="eastAsia" w:ascii="黑体" w:hAnsi="黑体" w:eastAsia="黑体"/>
          <w:sz w:val="32"/>
          <w:szCs w:val="32"/>
        </w:rPr>
      </w:pPr>
      <w:r>
        <w:rPr>
          <w:rFonts w:hint="eastAsia" w:ascii="黑体" w:hAnsi="黑体" w:eastAsia="黑体"/>
          <w:sz w:val="32"/>
          <w:szCs w:val="32"/>
        </w:rPr>
        <w:t>电 话：</w:t>
      </w:r>
      <w:r>
        <w:rPr>
          <w:rFonts w:hint="eastAsia" w:ascii="黑体" w:hAnsi="黑体" w:eastAsia="黑体"/>
          <w:sz w:val="32"/>
          <w:szCs w:val="32"/>
          <w:lang w:val="en-US" w:eastAsia="zh-CN"/>
        </w:rPr>
        <w:t xml:space="preserve">             联系人：</w:t>
      </w:r>
    </w:p>
    <w:p>
      <w:pPr>
        <w:rPr>
          <w:rFonts w:hint="eastAsia" w:ascii="黑体" w:hAnsi="黑体" w:eastAsia="黑体"/>
          <w:sz w:val="32"/>
          <w:szCs w:val="32"/>
        </w:rPr>
      </w:pPr>
      <w:r>
        <w:rPr>
          <w:rFonts w:hint="eastAsia" w:ascii="黑体" w:hAnsi="黑体" w:eastAsia="黑体"/>
          <w:sz w:val="32"/>
          <w:szCs w:val="32"/>
        </w:rPr>
        <w:t>地 址：</w:t>
      </w:r>
    </w:p>
    <w:p>
      <w:pPr>
        <w:rPr>
          <w:rFonts w:hint="eastAsia" w:ascii="黑体" w:hAnsi="黑体" w:eastAsia="黑体"/>
          <w:sz w:val="32"/>
          <w:szCs w:val="32"/>
        </w:rPr>
      </w:pPr>
      <w:r>
        <w:rPr>
          <w:rFonts w:hint="eastAsia" w:ascii="黑体" w:hAnsi="黑体" w:eastAsia="黑体"/>
          <w:sz w:val="32"/>
          <w:szCs w:val="32"/>
        </w:rPr>
        <w:t>开户名称：</w:t>
      </w:r>
    </w:p>
    <w:p>
      <w:pPr>
        <w:rPr>
          <w:rFonts w:hint="eastAsia" w:ascii="黑体" w:hAnsi="黑体" w:eastAsia="黑体"/>
          <w:sz w:val="32"/>
          <w:szCs w:val="32"/>
        </w:rPr>
      </w:pPr>
      <w:r>
        <w:rPr>
          <w:rFonts w:hint="eastAsia" w:ascii="黑体" w:hAnsi="黑体" w:eastAsia="黑体"/>
          <w:sz w:val="32"/>
          <w:szCs w:val="32"/>
        </w:rPr>
        <w:t>银行帐号：</w:t>
      </w:r>
    </w:p>
    <w:p>
      <w:pPr>
        <w:rPr>
          <w:rFonts w:hint="eastAsia" w:ascii="黑体" w:hAnsi="黑体" w:eastAsia="黑体"/>
          <w:sz w:val="32"/>
          <w:szCs w:val="32"/>
        </w:rPr>
      </w:pPr>
      <w:r>
        <w:rPr>
          <w:rFonts w:hint="eastAsia" w:ascii="黑体" w:hAnsi="黑体" w:eastAsia="黑体"/>
          <w:sz w:val="32"/>
          <w:szCs w:val="32"/>
        </w:rPr>
        <w:t>开户行：</w:t>
      </w:r>
    </w:p>
    <w:p>
      <w:pPr>
        <w:ind w:firstLine="560" w:firstLineChars="200"/>
        <w:rPr>
          <w:rFonts w:hint="eastAsia" w:ascii="仿宋" w:hAnsi="仿宋" w:eastAsia="仿宋"/>
          <w:sz w:val="28"/>
          <w:szCs w:val="28"/>
        </w:rPr>
      </w:pPr>
      <w:r>
        <w:rPr>
          <w:rFonts w:hint="eastAsia" w:ascii="仿宋" w:hAnsi="仿宋" w:eastAsia="仿宋"/>
          <w:sz w:val="28"/>
          <w:szCs w:val="28"/>
          <w:lang w:eastAsia="zh-CN"/>
        </w:rPr>
        <w:t>根据采购项目结果，依据《中华人民共和国民法典》等相关规定，经双方友好协商，本着平等互利和诚实信用的原则，签订本合同</w:t>
      </w:r>
      <w:r>
        <w:rPr>
          <w:rFonts w:hint="eastAsia" w:ascii="仿宋_GB2312" w:hAnsi="仿宋_GB2312" w:eastAsia="仿宋_GB2312" w:cs="仿宋_GB2312"/>
          <w:color w:val="000000"/>
          <w:sz w:val="32"/>
          <w:szCs w:val="32"/>
          <w:lang w:eastAsia="zh-CN"/>
        </w:rPr>
        <w:t>：</w:t>
      </w:r>
    </w:p>
    <w:p>
      <w:pPr>
        <w:rPr>
          <w:rFonts w:hint="eastAsia" w:ascii="黑体" w:hAnsi="黑体" w:eastAsia="黑体"/>
          <w:sz w:val="28"/>
          <w:szCs w:val="28"/>
        </w:rPr>
      </w:pPr>
      <w:r>
        <w:rPr>
          <w:rFonts w:hint="eastAsia" w:ascii="黑体" w:hAnsi="黑体" w:eastAsia="黑体"/>
          <w:sz w:val="28"/>
          <w:szCs w:val="28"/>
        </w:rPr>
        <w:t>一、合同金额</w:t>
      </w:r>
    </w:p>
    <w:p>
      <w:pPr>
        <w:ind w:firstLine="560" w:firstLineChars="200"/>
        <w:rPr>
          <w:rFonts w:hint="eastAsia" w:ascii="仿宋" w:hAnsi="仿宋" w:eastAsia="仿宋"/>
          <w:sz w:val="28"/>
          <w:szCs w:val="28"/>
        </w:rPr>
      </w:pPr>
      <w:r>
        <w:rPr>
          <w:rFonts w:hint="eastAsia" w:ascii="仿宋" w:hAnsi="仿宋" w:eastAsia="仿宋"/>
          <w:sz w:val="28"/>
          <w:szCs w:val="28"/>
          <w:lang w:eastAsia="zh-CN"/>
        </w:rPr>
        <w:t>合同折扣率为</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w:t>
      </w:r>
      <w:r>
        <w:rPr>
          <w:rFonts w:hint="eastAsia" w:ascii="仿宋" w:hAnsi="仿宋" w:eastAsia="仿宋"/>
          <w:sz w:val="28"/>
          <w:szCs w:val="28"/>
        </w:rPr>
        <w:t>合同</w:t>
      </w:r>
      <w:r>
        <w:rPr>
          <w:rFonts w:hint="eastAsia" w:ascii="仿宋" w:hAnsi="仿宋" w:eastAsia="仿宋"/>
          <w:sz w:val="28"/>
          <w:szCs w:val="28"/>
          <w:lang w:eastAsia="zh-CN"/>
        </w:rPr>
        <w:t>总预算</w:t>
      </w:r>
      <w:r>
        <w:rPr>
          <w:rFonts w:hint="eastAsia" w:ascii="仿宋" w:hAnsi="仿宋" w:eastAsia="仿宋"/>
          <w:sz w:val="28"/>
          <w:szCs w:val="28"/>
        </w:rPr>
        <w:t>为（</w:t>
      </w:r>
      <w:r>
        <w:rPr>
          <w:rFonts w:hint="eastAsia" w:ascii="仿宋" w:hAnsi="仿宋" w:eastAsia="仿宋"/>
          <w:sz w:val="28"/>
          <w:szCs w:val="28"/>
          <w:lang w:eastAsia="zh-CN"/>
        </w:rPr>
        <w:t>小写）</w:t>
      </w:r>
      <w:r>
        <w:rPr>
          <w:rFonts w:hint="eastAsia" w:ascii="仿宋" w:hAnsi="仿宋" w:eastAsia="仿宋"/>
          <w:sz w:val="28"/>
          <w:szCs w:val="28"/>
        </w:rPr>
        <w:t>每年</w:t>
      </w:r>
      <w:r>
        <w:rPr>
          <w:rFonts w:hint="eastAsia" w:ascii="仿宋" w:hAnsi="仿宋" w:eastAsia="仿宋"/>
          <w:sz w:val="28"/>
          <w:szCs w:val="28"/>
          <w:u w:val="single"/>
          <w:lang w:val="en-US" w:eastAsia="zh-CN"/>
        </w:rPr>
        <w:t xml:space="preserve"> 118500</w:t>
      </w:r>
      <w:r>
        <w:rPr>
          <w:rFonts w:hint="eastAsia" w:ascii="仿宋" w:hAnsi="仿宋" w:eastAsia="仿宋"/>
          <w:sz w:val="28"/>
          <w:szCs w:val="28"/>
        </w:rPr>
        <w:t>元</w:t>
      </w:r>
      <w:r>
        <w:rPr>
          <w:rFonts w:hint="eastAsia" w:ascii="仿宋" w:hAnsi="仿宋" w:eastAsia="仿宋"/>
          <w:sz w:val="28"/>
          <w:szCs w:val="28"/>
          <w:lang w:eastAsia="zh-CN"/>
        </w:rPr>
        <w:t>，（大写）壹</w:t>
      </w:r>
      <w:r>
        <w:rPr>
          <w:rFonts w:hint="eastAsia" w:ascii="仿宋" w:hAnsi="仿宋" w:eastAsia="仿宋"/>
          <w:sz w:val="28"/>
          <w:szCs w:val="28"/>
          <w:lang w:val="en-US" w:eastAsia="zh-CN"/>
        </w:rPr>
        <w:t>拾壹万捌仟伍佰元整，</w:t>
      </w:r>
      <w:r>
        <w:rPr>
          <w:rFonts w:hint="eastAsia" w:ascii="仿宋" w:hAnsi="仿宋" w:eastAsia="仿宋"/>
          <w:sz w:val="28"/>
          <w:szCs w:val="28"/>
        </w:rPr>
        <w:t>结算时以实际</w:t>
      </w:r>
      <w:r>
        <w:rPr>
          <w:rFonts w:hint="eastAsia" w:ascii="仿宋" w:hAnsi="仿宋" w:eastAsia="仿宋"/>
          <w:sz w:val="28"/>
          <w:szCs w:val="28"/>
          <w:lang w:eastAsia="zh-CN"/>
        </w:rPr>
        <w:t>维修保养金额</w:t>
      </w:r>
      <w:r>
        <w:rPr>
          <w:rFonts w:hint="eastAsia" w:ascii="仿宋" w:hAnsi="仿宋" w:eastAsia="仿宋"/>
          <w:sz w:val="28"/>
          <w:szCs w:val="28"/>
        </w:rPr>
        <w:t>为准。</w:t>
      </w:r>
    </w:p>
    <w:p>
      <w:pPr>
        <w:rPr>
          <w:rFonts w:hint="eastAsia" w:ascii="黑体" w:hAnsi="黑体" w:eastAsia="黑体"/>
          <w:sz w:val="28"/>
          <w:szCs w:val="28"/>
        </w:rPr>
      </w:pPr>
      <w:r>
        <w:rPr>
          <w:rFonts w:hint="eastAsia" w:ascii="黑体" w:hAnsi="黑体" w:eastAsia="黑体"/>
          <w:sz w:val="28"/>
          <w:szCs w:val="28"/>
        </w:rPr>
        <w:t>二、 服务范围</w:t>
      </w:r>
    </w:p>
    <w:p>
      <w:pPr>
        <w:ind w:firstLine="560" w:firstLineChars="200"/>
        <w:rPr>
          <w:rFonts w:hint="eastAsia" w:ascii="仿宋" w:hAnsi="仿宋" w:eastAsia="仿宋"/>
          <w:sz w:val="28"/>
          <w:szCs w:val="28"/>
        </w:rPr>
      </w:pPr>
      <w:r>
        <w:rPr>
          <w:rFonts w:hint="eastAsia" w:ascii="仿宋" w:hAnsi="仿宋" w:eastAsia="仿宋"/>
          <w:sz w:val="28"/>
          <w:szCs w:val="28"/>
        </w:rPr>
        <w:t>（一）蓄电池的维护、保养</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）做好蓄电池表面清洁，有电解液的必须保持电解液充足</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rPr>
        <w:t>检查电池连线的紧固螺母有无松动，以免引起火花或烧坏电柱</w:t>
      </w:r>
      <w:r>
        <w:rPr>
          <w:rFonts w:hint="eastAsia" w:ascii="仿宋" w:hAnsi="仿宋" w:eastAsia="仿宋"/>
          <w:sz w:val="28"/>
          <w:szCs w:val="28"/>
          <w:lang w:eastAsia="zh-CN"/>
        </w:rPr>
        <w:t>；检查液面的高度及电解液的密度。</w:t>
      </w:r>
    </w:p>
    <w:p>
      <w:pPr>
        <w:ind w:firstLine="560" w:firstLineChars="200"/>
        <w:rPr>
          <w:rFonts w:hint="eastAsia" w:ascii="仿宋" w:hAnsi="仿宋" w:eastAsia="仿宋"/>
          <w:sz w:val="28"/>
          <w:szCs w:val="28"/>
        </w:rPr>
      </w:pPr>
      <w:r>
        <w:rPr>
          <w:rFonts w:hint="eastAsia" w:ascii="仿宋" w:hAnsi="仿宋" w:eastAsia="仿宋"/>
          <w:sz w:val="28"/>
          <w:szCs w:val="28"/>
        </w:rPr>
        <w:t>（二）整车电路检查</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（1）检查接触器接触点之间接触是否良好，有无粘连，接触点是否松懈卡死</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（2）检查加速器微动开关通断、性能是否完好</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（3）检查电机、蓄电池以及控制器之间连接是否良好</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（3）保持控制器箱内清洁，每月应用高压气泵吹一次接触器触头，将触头处灰尘吹干净。</w:t>
      </w:r>
    </w:p>
    <w:p>
      <w:pPr>
        <w:ind w:firstLine="560" w:firstLineChars="200"/>
        <w:rPr>
          <w:rFonts w:hint="eastAsia" w:ascii="仿宋" w:hAnsi="仿宋" w:eastAsia="仿宋"/>
          <w:sz w:val="28"/>
          <w:szCs w:val="28"/>
        </w:rPr>
      </w:pPr>
      <w:r>
        <w:rPr>
          <w:rFonts w:hint="eastAsia" w:ascii="仿宋" w:hAnsi="仿宋" w:eastAsia="仿宋"/>
          <w:sz w:val="28"/>
          <w:szCs w:val="28"/>
        </w:rPr>
        <w:t>（三）电动车维修</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（1）实行24小时全天候服务，并接受甲方的监督</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（2）在接到甲方通知后迅速到达现场，提供1小时内响应，快速解决故障；需要拖车到场（店）维修的，乙方自行解决。</w:t>
      </w:r>
    </w:p>
    <w:p>
      <w:pPr>
        <w:ind w:firstLine="560" w:firstLineChars="200"/>
        <w:rPr>
          <w:rFonts w:hint="eastAsia" w:ascii="仿宋" w:hAnsi="仿宋" w:eastAsia="仿宋"/>
          <w:sz w:val="28"/>
          <w:szCs w:val="28"/>
        </w:rPr>
      </w:pPr>
      <w:r>
        <w:rPr>
          <w:rFonts w:hint="eastAsia" w:ascii="仿宋" w:hAnsi="仿宋" w:eastAsia="仿宋"/>
          <w:sz w:val="28"/>
          <w:szCs w:val="28"/>
        </w:rPr>
        <w:t>（3）根据甲方实际情况</w:t>
      </w:r>
      <w:r>
        <w:rPr>
          <w:rFonts w:hint="eastAsia" w:ascii="仿宋" w:hAnsi="仿宋" w:eastAsia="仿宋"/>
          <w:sz w:val="28"/>
          <w:szCs w:val="28"/>
          <w:lang w:eastAsia="zh-CN"/>
        </w:rPr>
        <w:t>，</w:t>
      </w:r>
      <w:r>
        <w:rPr>
          <w:rFonts w:hint="eastAsia" w:ascii="仿宋" w:hAnsi="仿宋" w:eastAsia="仿宋"/>
          <w:sz w:val="28"/>
          <w:szCs w:val="28"/>
        </w:rPr>
        <w:t>长期配备</w:t>
      </w:r>
      <w:r>
        <w:rPr>
          <w:rFonts w:hint="eastAsia" w:ascii="仿宋" w:hAnsi="仿宋" w:eastAsia="仿宋"/>
          <w:sz w:val="28"/>
          <w:szCs w:val="28"/>
          <w:lang w:eastAsia="zh-CN"/>
        </w:rPr>
        <w:t>符合国标的</w:t>
      </w:r>
      <w:r>
        <w:rPr>
          <w:rFonts w:hint="eastAsia" w:ascii="仿宋" w:hAnsi="仿宋" w:eastAsia="仿宋"/>
          <w:sz w:val="28"/>
          <w:szCs w:val="28"/>
        </w:rPr>
        <w:t>易损应急配件</w:t>
      </w:r>
      <w:r>
        <w:rPr>
          <w:rFonts w:hint="eastAsia" w:ascii="仿宋" w:hAnsi="仿宋" w:eastAsia="仿宋"/>
          <w:sz w:val="28"/>
          <w:szCs w:val="28"/>
          <w:lang w:eastAsia="zh-CN"/>
        </w:rPr>
        <w:t>（详见</w:t>
      </w:r>
      <w:r>
        <w:rPr>
          <w:rFonts w:hint="eastAsia" w:ascii="仿宋" w:hAnsi="仿宋" w:eastAsia="仿宋"/>
          <w:sz w:val="28"/>
          <w:szCs w:val="28"/>
        </w:rPr>
        <w:t>电</w:t>
      </w:r>
      <w:r>
        <w:rPr>
          <w:rFonts w:hint="eastAsia" w:ascii="仿宋" w:hAnsi="仿宋" w:eastAsia="仿宋"/>
          <w:sz w:val="28"/>
          <w:szCs w:val="28"/>
          <w:lang w:eastAsia="zh-CN"/>
        </w:rPr>
        <w:t>瓶</w:t>
      </w:r>
      <w:r>
        <w:rPr>
          <w:rFonts w:hint="eastAsia" w:ascii="仿宋" w:hAnsi="仿宋" w:eastAsia="仿宋"/>
          <w:sz w:val="28"/>
          <w:szCs w:val="28"/>
        </w:rPr>
        <w:t>车配件</w:t>
      </w:r>
      <w:r>
        <w:rPr>
          <w:rFonts w:hint="eastAsia" w:ascii="仿宋" w:hAnsi="仿宋" w:eastAsia="仿宋"/>
          <w:sz w:val="28"/>
          <w:szCs w:val="28"/>
          <w:lang w:eastAsia="zh-CN"/>
        </w:rPr>
        <w:t>明细表）</w:t>
      </w:r>
      <w:r>
        <w:rPr>
          <w:rFonts w:hint="eastAsia" w:ascii="仿宋" w:hAnsi="仿宋" w:eastAsia="仿宋"/>
          <w:sz w:val="28"/>
          <w:szCs w:val="28"/>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）建立健全保养车辆基本信息</w:t>
      </w:r>
      <w:r>
        <w:rPr>
          <w:rFonts w:hint="eastAsia" w:ascii="仿宋" w:hAnsi="仿宋" w:eastAsia="仿宋"/>
          <w:sz w:val="28"/>
          <w:szCs w:val="28"/>
          <w:lang w:eastAsia="zh-CN"/>
        </w:rPr>
        <w:t>。</w:t>
      </w:r>
    </w:p>
    <w:p>
      <w:pPr>
        <w:rPr>
          <w:rFonts w:hint="eastAsia" w:ascii="黑体" w:hAnsi="黑体" w:eastAsia="黑体"/>
          <w:sz w:val="28"/>
          <w:szCs w:val="28"/>
        </w:rPr>
      </w:pPr>
      <w:r>
        <w:rPr>
          <w:rFonts w:hint="eastAsia" w:ascii="黑体" w:hAnsi="黑体" w:eastAsia="黑体"/>
          <w:sz w:val="28"/>
          <w:szCs w:val="28"/>
        </w:rPr>
        <w:t>三、 甲方乙方的权利和义务</w:t>
      </w:r>
    </w:p>
    <w:p>
      <w:pPr>
        <w:ind w:firstLine="560" w:firstLineChars="200"/>
        <w:rPr>
          <w:rFonts w:hint="eastAsia" w:ascii="仿宋" w:hAnsi="仿宋" w:eastAsia="仿宋"/>
          <w:sz w:val="28"/>
          <w:szCs w:val="28"/>
        </w:rPr>
      </w:pPr>
      <w:r>
        <w:rPr>
          <w:rFonts w:hint="eastAsia" w:ascii="仿宋" w:hAnsi="仿宋" w:eastAsia="仿宋"/>
          <w:sz w:val="28"/>
          <w:szCs w:val="28"/>
        </w:rPr>
        <w:t>（一） 甲方的权利和义务</w:t>
      </w:r>
    </w:p>
    <w:p>
      <w:pPr>
        <w:ind w:firstLine="560" w:firstLineChars="200"/>
        <w:rPr>
          <w:rFonts w:hint="eastAsia" w:ascii="仿宋" w:hAnsi="仿宋" w:eastAsia="仿宋"/>
          <w:sz w:val="28"/>
          <w:szCs w:val="28"/>
        </w:rPr>
      </w:pPr>
      <w:r>
        <w:rPr>
          <w:rFonts w:hint="eastAsia" w:ascii="仿宋" w:hAnsi="仿宋" w:eastAsia="仿宋"/>
          <w:sz w:val="28"/>
          <w:szCs w:val="28"/>
        </w:rPr>
        <w:t>（1）甲方应保证在委托服务期间，甲方车辆不在其他厂家维修、更换配件，否则乙方不再负责保修责任。如在行车途中发生故障需要维修，应及时通知乙方，乙方应及时赶到事发地点，共商处理意见。因当即修复，乙方无法及时赶到并修复的，或者修复项目与乙方维修保养项目无关的除外。</w:t>
      </w:r>
    </w:p>
    <w:p>
      <w:pPr>
        <w:ind w:firstLine="560" w:firstLineChars="200"/>
        <w:rPr>
          <w:rFonts w:hint="eastAsia" w:ascii="仿宋" w:hAnsi="仿宋" w:eastAsia="仿宋"/>
          <w:sz w:val="28"/>
          <w:szCs w:val="28"/>
        </w:rPr>
      </w:pPr>
      <w:r>
        <w:rPr>
          <w:rFonts w:hint="eastAsia" w:ascii="仿宋" w:hAnsi="仿宋" w:eastAsia="仿宋"/>
          <w:sz w:val="28"/>
          <w:szCs w:val="28"/>
        </w:rPr>
        <w:t>（2）甲方应指定业务经办人，以便相互沟通，方便业务来往。</w:t>
      </w:r>
    </w:p>
    <w:p>
      <w:pPr>
        <w:ind w:firstLine="560" w:firstLineChars="200"/>
        <w:rPr>
          <w:rFonts w:hint="eastAsia" w:ascii="仿宋" w:hAnsi="仿宋" w:eastAsia="仿宋"/>
          <w:sz w:val="28"/>
          <w:szCs w:val="28"/>
        </w:rPr>
      </w:pPr>
      <w:r>
        <w:rPr>
          <w:rFonts w:hint="eastAsia" w:ascii="仿宋" w:hAnsi="仿宋" w:eastAsia="仿宋"/>
          <w:sz w:val="28"/>
          <w:szCs w:val="28"/>
        </w:rPr>
        <w:t xml:space="preserve">（3）向乙方交付维修车辆时，应当自行取走车内可移动贵重物品。 </w:t>
      </w:r>
    </w:p>
    <w:p>
      <w:pPr>
        <w:ind w:firstLine="560" w:firstLineChars="200"/>
        <w:rPr>
          <w:rFonts w:hint="eastAsia" w:ascii="仿宋" w:hAnsi="仿宋" w:eastAsia="仿宋"/>
          <w:sz w:val="28"/>
          <w:szCs w:val="28"/>
        </w:rPr>
      </w:pPr>
      <w:r>
        <w:rPr>
          <w:rFonts w:hint="eastAsia" w:ascii="仿宋" w:hAnsi="仿宋" w:eastAsia="仿宋"/>
          <w:sz w:val="28"/>
          <w:szCs w:val="28"/>
        </w:rPr>
        <w:t>（二） 乙方的权利和义务</w:t>
      </w:r>
    </w:p>
    <w:p>
      <w:pPr>
        <w:ind w:firstLine="560" w:firstLineChars="200"/>
        <w:rPr>
          <w:rFonts w:hint="eastAsia" w:ascii="仿宋" w:hAnsi="仿宋" w:eastAsia="仿宋"/>
          <w:sz w:val="28"/>
          <w:szCs w:val="28"/>
        </w:rPr>
      </w:pPr>
      <w:r>
        <w:rPr>
          <w:rFonts w:hint="eastAsia" w:ascii="仿宋" w:hAnsi="仿宋" w:eastAsia="仿宋"/>
          <w:sz w:val="28"/>
          <w:szCs w:val="28"/>
        </w:rPr>
        <w:t>（1） 应当对甲方所有车辆信息汇总，建立健全保养车辆基本信息，检验记录单，每月至少</w:t>
      </w:r>
      <w:r>
        <w:rPr>
          <w:rFonts w:hint="eastAsia" w:ascii="仿宋" w:hAnsi="仿宋" w:eastAsia="仿宋"/>
          <w:sz w:val="28"/>
          <w:szCs w:val="28"/>
          <w:lang w:eastAsia="zh-CN"/>
        </w:rPr>
        <w:t>一</w:t>
      </w:r>
      <w:r>
        <w:rPr>
          <w:rFonts w:hint="eastAsia" w:ascii="仿宋" w:hAnsi="仿宋" w:eastAsia="仿宋"/>
          <w:sz w:val="28"/>
          <w:szCs w:val="28"/>
        </w:rPr>
        <w:t>次定点、定时保养。</w:t>
      </w:r>
    </w:p>
    <w:p>
      <w:pPr>
        <w:ind w:firstLine="560" w:firstLineChars="200"/>
        <w:rPr>
          <w:rFonts w:hint="eastAsia" w:ascii="仿宋" w:hAnsi="仿宋" w:eastAsia="仿宋"/>
          <w:sz w:val="28"/>
          <w:szCs w:val="28"/>
        </w:rPr>
      </w:pPr>
      <w:r>
        <w:rPr>
          <w:rFonts w:hint="eastAsia" w:ascii="仿宋" w:hAnsi="仿宋" w:eastAsia="仿宋"/>
          <w:sz w:val="28"/>
          <w:szCs w:val="28"/>
        </w:rPr>
        <w:t>（2）乙方接车后，应恪守信用、讲求效率，依双方商定的维修期限、项目完成车辆维修，车辆小修、中修2天</w:t>
      </w:r>
      <w:r>
        <w:rPr>
          <w:rFonts w:hint="eastAsia" w:ascii="仿宋" w:hAnsi="仿宋" w:eastAsia="仿宋"/>
          <w:sz w:val="28"/>
          <w:szCs w:val="28"/>
          <w:lang w:eastAsia="zh-CN"/>
        </w:rPr>
        <w:t>内</w:t>
      </w:r>
      <w:r>
        <w:rPr>
          <w:rFonts w:hint="eastAsia" w:ascii="仿宋" w:hAnsi="仿宋" w:eastAsia="仿宋"/>
          <w:sz w:val="28"/>
          <w:szCs w:val="28"/>
        </w:rPr>
        <w:t>完成，总成大修不超过</w:t>
      </w:r>
      <w:r>
        <w:rPr>
          <w:rFonts w:hint="eastAsia" w:ascii="仿宋" w:hAnsi="仿宋" w:eastAsia="仿宋"/>
          <w:sz w:val="28"/>
          <w:szCs w:val="28"/>
          <w:lang w:val="en-US" w:eastAsia="zh-CN"/>
        </w:rPr>
        <w:t>5</w:t>
      </w:r>
      <w:r>
        <w:rPr>
          <w:rFonts w:hint="eastAsia" w:ascii="仿宋" w:hAnsi="仿宋" w:eastAsia="仿宋"/>
          <w:sz w:val="28"/>
          <w:szCs w:val="28"/>
        </w:rPr>
        <w:t>天完成，并保证甲方车辆按时出厂投入运行，如需增加维修项目及延长时间应及时通知甲方，乙方对维修期间车辆承担安全保障义务。</w:t>
      </w:r>
    </w:p>
    <w:p>
      <w:pPr>
        <w:ind w:firstLine="560" w:firstLineChars="200"/>
        <w:rPr>
          <w:rFonts w:hint="eastAsia" w:ascii="仿宋" w:hAnsi="仿宋" w:eastAsia="仿宋"/>
          <w:sz w:val="28"/>
          <w:szCs w:val="28"/>
        </w:rPr>
      </w:pPr>
      <w:r>
        <w:rPr>
          <w:rFonts w:hint="eastAsia" w:ascii="仿宋" w:hAnsi="仿宋" w:eastAsia="仿宋"/>
          <w:sz w:val="28"/>
          <w:szCs w:val="28"/>
        </w:rPr>
        <w:t>（3）乙方应具有必备的机械设备和高素质、高技术水平的技术人员，按甲方的维修项目及要求进行施工，使用正品配件，保质保量完成车辆维修任务，对维修车辆同一项目（故障）实行质量三包（包退、包换、包修）。维修过程中换下的配件，交车时应当交由甲方自行处理，但对环境有影响的废弃物品，应当征得甲方同意后按照有关规定由乙方统一处理。</w:t>
      </w:r>
    </w:p>
    <w:p>
      <w:pPr>
        <w:ind w:firstLine="560" w:firstLineChars="200"/>
        <w:rPr>
          <w:rFonts w:hint="eastAsia" w:ascii="仿宋" w:hAnsi="仿宋" w:eastAsia="仿宋"/>
          <w:sz w:val="28"/>
          <w:szCs w:val="28"/>
        </w:rPr>
      </w:pPr>
      <w:r>
        <w:rPr>
          <w:rFonts w:hint="eastAsia" w:ascii="仿宋" w:hAnsi="仿宋" w:eastAsia="仿宋"/>
          <w:sz w:val="28"/>
          <w:szCs w:val="28"/>
        </w:rPr>
        <w:t>（4）乙方应提供优质的服务水准，做到热情周到，计价合理、透明，确保甲方的正当权益不受损害，合同期内严格执行投标所报配件价格。</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）乙方销售给甲方的轮胎、配件必须符合国家的行业质量标准以及甲方所需要的型号、规格等要求，不能用翻新件及冒牌货充正品，不能以次充好。</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）乙方将所售给甲方的轮胎等配件的品牌、规格、型号、车牌号、更换时间等，必须全部记录下来，提供维修更换的车辆旧配件并由甲方司机核对无误后在维修清单签名。</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7</w:t>
      </w:r>
      <w:r>
        <w:rPr>
          <w:rFonts w:hint="eastAsia" w:ascii="仿宋" w:hAnsi="仿宋" w:eastAsia="仿宋"/>
          <w:sz w:val="28"/>
          <w:szCs w:val="28"/>
        </w:rPr>
        <w:t>）如发生乙方提供的轮胎等配件，不符合质量要求，导致发生事故必须由乙方承担，同时解除本合同。</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8</w:t>
      </w:r>
      <w:r>
        <w:rPr>
          <w:rFonts w:hint="eastAsia" w:ascii="仿宋" w:hAnsi="仿宋" w:eastAsia="仿宋"/>
          <w:sz w:val="28"/>
          <w:szCs w:val="28"/>
        </w:rPr>
        <w:t>）乙方提供的轮胎，应免费作轮胎平衡，如甲方在正常使用过程中出现质量问题，乙方应无偿无条件更换新轮胎。</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9</w:t>
      </w:r>
      <w:r>
        <w:rPr>
          <w:rFonts w:hint="eastAsia" w:ascii="仿宋" w:hAnsi="仿宋" w:eastAsia="仿宋"/>
          <w:sz w:val="28"/>
          <w:szCs w:val="28"/>
        </w:rPr>
        <w:t>）乙方应该为完工出厂车辆提供免费洗车、清洁吸尘服务。</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0</w:t>
      </w:r>
      <w:r>
        <w:rPr>
          <w:rFonts w:hint="eastAsia" w:ascii="仿宋" w:hAnsi="仿宋" w:eastAsia="仿宋"/>
          <w:sz w:val="28"/>
          <w:szCs w:val="28"/>
        </w:rPr>
        <w:t>）乙方指定专人建立车辆维修登记卡和维修记录建档，进行车辆追踪回访，及时听取甲方维修后意见和满意度。合同服务期满，将建立的车辆维修登记卡和维修记录装订成册交给甲方。</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因甲方对公务车辆维修实行事前审批制度，乙方接受甲方送修车辆后，须先对车辆进行检查并提供的《保养、故障检修登记表》上列出保养、故障名称，配件数量及价格，工时费等明细项目及费用总额，交由甲方。甲方决定维修凭该登记表及打印的结算单与甲方结算修车款。</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乙方需在签订合同后五个工作日内向甲方缴纳</w:t>
      </w:r>
      <w:r>
        <w:rPr>
          <w:rFonts w:hint="eastAsia" w:ascii="仿宋" w:hAnsi="仿宋" w:eastAsia="仿宋"/>
          <w:sz w:val="28"/>
          <w:szCs w:val="28"/>
          <w:u w:val="single"/>
          <w:lang w:val="en-US" w:eastAsia="zh-CN"/>
        </w:rPr>
        <w:t>3555</w:t>
      </w:r>
      <w:r>
        <w:rPr>
          <w:rFonts w:hint="eastAsia" w:ascii="仿宋" w:hAnsi="仿宋" w:eastAsia="仿宋"/>
          <w:sz w:val="28"/>
          <w:szCs w:val="28"/>
          <w:lang w:val="en-US" w:eastAsia="zh-CN"/>
        </w:rPr>
        <w:t>元履约保证金。</w:t>
      </w:r>
      <w:r>
        <w:rPr>
          <w:rFonts w:hint="eastAsia" w:ascii="仿宋" w:hAnsi="仿宋" w:eastAsia="仿宋" w:cs="仿宋"/>
          <w:color w:val="281F1C"/>
          <w:w w:val="105"/>
          <w:sz w:val="28"/>
          <w:szCs w:val="28"/>
          <w:lang w:val="en-US" w:eastAsia="zh-CN"/>
        </w:rPr>
        <w:t>服务期内按合同要求完成合同义务的，不存在违约情形的，乙方提交退履约保证金申请函，甲方在收到申请函后十个工作日内通过银行转账一次性无息退还。</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保密：未经甲方事先书面同意，乙方不得将由甲方为本合同提供的有关资料提供给与本合同无关的任何第三方，不得将其用于履行本合同之外的其它用途，即使向与履行本合同有关的人员提供，也应注意保密并限于履行合同所必需的范围。</w:t>
      </w:r>
    </w:p>
    <w:p>
      <w:pPr>
        <w:rPr>
          <w:rFonts w:hint="eastAsia" w:ascii="黑体" w:hAnsi="黑体" w:eastAsia="黑体"/>
          <w:sz w:val="28"/>
          <w:szCs w:val="28"/>
        </w:rPr>
      </w:pPr>
      <w:r>
        <w:rPr>
          <w:rFonts w:hint="eastAsia" w:ascii="黑体" w:hAnsi="黑体" w:eastAsia="黑体"/>
          <w:sz w:val="28"/>
          <w:szCs w:val="28"/>
        </w:rPr>
        <w:t>四、 服务期间</w:t>
      </w:r>
    </w:p>
    <w:p>
      <w:pPr>
        <w:ind w:left="559" w:leftChars="266" w:firstLine="0" w:firstLineChars="0"/>
        <w:rPr>
          <w:rFonts w:hint="eastAsia" w:ascii="仿宋" w:hAnsi="仿宋" w:eastAsia="仿宋"/>
          <w:sz w:val="28"/>
          <w:szCs w:val="28"/>
          <w:lang w:val="en-US" w:eastAsia="zh-CN"/>
        </w:rPr>
      </w:pPr>
      <w:r>
        <w:rPr>
          <w:rFonts w:hint="eastAsia" w:ascii="仿宋" w:hAnsi="仿宋" w:eastAsia="仿宋"/>
          <w:sz w:val="28"/>
          <w:szCs w:val="28"/>
          <w:lang w:eastAsia="zh-CN"/>
        </w:rPr>
        <w:t>服务期限</w:t>
      </w:r>
      <w:r>
        <w:rPr>
          <w:rFonts w:hint="eastAsia" w:ascii="仿宋" w:hAnsi="仿宋" w:eastAsia="仿宋"/>
          <w:sz w:val="28"/>
          <w:szCs w:val="28"/>
          <w:lang w:val="en-US" w:eastAsia="zh-CN"/>
        </w:rPr>
        <w:t>1年，</w:t>
      </w:r>
      <w:r>
        <w:rPr>
          <w:rFonts w:hint="eastAsia" w:ascii="仿宋" w:hAnsi="仿宋" w:eastAsia="仿宋"/>
          <w:sz w:val="28"/>
          <w:szCs w:val="28"/>
          <w:lang w:eastAsia="zh-CN"/>
        </w:rPr>
        <w:t>自</w:t>
      </w:r>
      <w:r>
        <w:rPr>
          <w:rFonts w:hint="eastAsia" w:ascii="仿宋" w:hAnsi="仿宋" w:eastAsia="仿宋"/>
          <w:sz w:val="28"/>
          <w:szCs w:val="28"/>
          <w:lang w:val="en-US" w:eastAsia="zh-CN"/>
        </w:rPr>
        <w:t>2024年</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日起至2025年</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日止。</w:t>
      </w:r>
    </w:p>
    <w:p>
      <w:pPr>
        <w:rPr>
          <w:rFonts w:hint="eastAsia" w:ascii="黑体" w:hAnsi="黑体" w:eastAsia="黑体"/>
          <w:sz w:val="28"/>
          <w:szCs w:val="28"/>
        </w:rPr>
      </w:pPr>
      <w:r>
        <w:rPr>
          <w:rFonts w:hint="eastAsia" w:ascii="黑体" w:hAnsi="黑体" w:eastAsia="黑体"/>
          <w:sz w:val="28"/>
          <w:szCs w:val="28"/>
        </w:rPr>
        <w:t>五、 费用结算</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乙方每</w:t>
      </w:r>
      <w:r>
        <w:rPr>
          <w:rFonts w:hint="eastAsia" w:ascii="仿宋" w:hAnsi="仿宋" w:eastAsia="仿宋"/>
          <w:sz w:val="28"/>
          <w:szCs w:val="28"/>
          <w:lang w:eastAsia="zh-CN"/>
        </w:rPr>
        <w:t>两</w:t>
      </w:r>
      <w:r>
        <w:rPr>
          <w:rFonts w:hint="eastAsia" w:ascii="仿宋" w:hAnsi="仿宋" w:eastAsia="仿宋"/>
          <w:sz w:val="28"/>
          <w:szCs w:val="28"/>
        </w:rPr>
        <w:t>月按实际发生的维修费结算</w:t>
      </w:r>
      <w:r>
        <w:rPr>
          <w:rFonts w:hint="eastAsia" w:ascii="仿宋" w:hAnsi="仿宋" w:eastAsia="仿宋"/>
          <w:sz w:val="28"/>
          <w:szCs w:val="28"/>
          <w:lang w:eastAsia="zh-CN"/>
        </w:rPr>
        <w:t>（备注：按甲方车辆归属分别提供行政经费及狱政经费正规发票）</w:t>
      </w:r>
      <w:r>
        <w:rPr>
          <w:rFonts w:hint="eastAsia" w:ascii="仿宋" w:hAnsi="仿宋" w:eastAsia="仿宋"/>
          <w:sz w:val="28"/>
          <w:szCs w:val="28"/>
        </w:rPr>
        <w:t>，甲方收到乙方提供的</w:t>
      </w:r>
      <w:r>
        <w:rPr>
          <w:rFonts w:hint="eastAsia" w:ascii="仿宋" w:hAnsi="仿宋" w:eastAsia="仿宋"/>
          <w:sz w:val="28"/>
          <w:szCs w:val="28"/>
          <w:lang w:eastAsia="zh-CN"/>
        </w:rPr>
        <w:t>正规</w:t>
      </w:r>
      <w:r>
        <w:rPr>
          <w:rFonts w:hint="eastAsia" w:ascii="仿宋" w:hAnsi="仿宋" w:eastAsia="仿宋"/>
          <w:sz w:val="28"/>
          <w:szCs w:val="28"/>
        </w:rPr>
        <w:t>发票和维修清单（加盖公章）后，在</w:t>
      </w:r>
      <w:r>
        <w:rPr>
          <w:rFonts w:hint="eastAsia" w:ascii="仿宋" w:hAnsi="仿宋" w:eastAsia="仿宋"/>
          <w:sz w:val="28"/>
          <w:szCs w:val="28"/>
          <w:lang w:val="en-US" w:eastAsia="zh-CN"/>
        </w:rPr>
        <w:t>10</w:t>
      </w:r>
      <w:r>
        <w:rPr>
          <w:rFonts w:hint="eastAsia" w:ascii="仿宋" w:hAnsi="仿宋" w:eastAsia="仿宋"/>
          <w:sz w:val="28"/>
          <w:szCs w:val="28"/>
        </w:rPr>
        <w:t>个工作日内</w:t>
      </w:r>
      <w:r>
        <w:rPr>
          <w:rFonts w:hint="eastAsia" w:ascii="仿宋" w:hAnsi="仿宋" w:eastAsia="仿宋"/>
          <w:sz w:val="28"/>
          <w:szCs w:val="28"/>
          <w:lang w:eastAsia="zh-CN"/>
        </w:rPr>
        <w:t>通过银行转账一次性</w:t>
      </w:r>
      <w:r>
        <w:rPr>
          <w:rFonts w:hint="eastAsia" w:ascii="仿宋" w:hAnsi="仿宋" w:eastAsia="仿宋"/>
          <w:sz w:val="28"/>
          <w:szCs w:val="28"/>
        </w:rPr>
        <w:t>办理完成支付手续。</w:t>
      </w:r>
    </w:p>
    <w:p>
      <w:pPr>
        <w:pStyle w:val="2"/>
        <w:rPr>
          <w:rFonts w:hint="default" w:ascii="仿宋" w:hAnsi="仿宋" w:eastAsia="仿宋" w:cs="Times New Roman"/>
          <w:kern w:val="2"/>
          <w:sz w:val="28"/>
          <w:szCs w:val="28"/>
          <w:lang w:val="en-US" w:eastAsia="zh-CN" w:bidi="ar-SA"/>
        </w:rPr>
      </w:pPr>
      <w:r>
        <w:rPr>
          <w:rFonts w:hint="eastAsia" w:ascii="仿宋" w:hAnsi="仿宋" w:eastAsia="仿宋"/>
          <w:sz w:val="28"/>
          <w:szCs w:val="28"/>
          <w:lang w:val="en-US" w:eastAsia="zh-CN"/>
        </w:rPr>
        <w:t xml:space="preserve">    </w:t>
      </w:r>
      <w:r>
        <w:rPr>
          <w:rFonts w:hint="eastAsia" w:ascii="仿宋" w:hAnsi="仿宋" w:eastAsia="仿宋" w:cs="Times New Roman"/>
          <w:kern w:val="2"/>
          <w:sz w:val="28"/>
          <w:szCs w:val="28"/>
          <w:lang w:val="en-US" w:eastAsia="zh-CN" w:bidi="ar-SA"/>
        </w:rPr>
        <w:t>2、配件单价=清单单价最高限价*折扣率（备注：清单单价最高限价详见附件1）</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若在合同执行过程中不属于清单范围内的</w:t>
      </w:r>
      <w:r>
        <w:rPr>
          <w:rFonts w:hint="eastAsia" w:ascii="仿宋" w:hAnsi="仿宋" w:eastAsia="仿宋"/>
          <w:sz w:val="28"/>
          <w:szCs w:val="28"/>
          <w:lang w:eastAsia="zh-CN"/>
        </w:rPr>
        <w:t>配</w:t>
      </w:r>
      <w:r>
        <w:rPr>
          <w:rFonts w:hint="eastAsia" w:ascii="仿宋" w:hAnsi="仿宋" w:eastAsia="仿宋"/>
          <w:sz w:val="28"/>
          <w:szCs w:val="28"/>
        </w:rPr>
        <w:t>件，执行单价=市场单价*</w:t>
      </w:r>
      <w:r>
        <w:rPr>
          <w:rFonts w:hint="eastAsia" w:ascii="仿宋" w:hAnsi="仿宋" w:eastAsia="仿宋"/>
          <w:sz w:val="28"/>
          <w:szCs w:val="28"/>
          <w:lang w:eastAsia="zh-CN"/>
        </w:rPr>
        <w:t>折扣率（备注：</w:t>
      </w:r>
      <w:r>
        <w:rPr>
          <w:rFonts w:hint="eastAsia" w:ascii="仿宋" w:hAnsi="仿宋" w:eastAsia="仿宋"/>
          <w:sz w:val="28"/>
          <w:szCs w:val="28"/>
          <w:lang w:val="en-US" w:eastAsia="zh-CN"/>
        </w:rPr>
        <w:t>市场单价以甲方进行市场调查三家供应商报价的平均价为准）</w:t>
      </w:r>
    </w:p>
    <w:p>
      <w:pPr>
        <w:rPr>
          <w:rFonts w:hint="eastAsia" w:ascii="黑体" w:hAnsi="黑体" w:eastAsia="黑体"/>
          <w:sz w:val="28"/>
          <w:szCs w:val="28"/>
        </w:rPr>
      </w:pPr>
      <w:r>
        <w:rPr>
          <w:rFonts w:hint="eastAsia" w:ascii="黑体" w:hAnsi="黑体" w:eastAsia="黑体"/>
          <w:sz w:val="28"/>
          <w:szCs w:val="28"/>
        </w:rPr>
        <w:t>六、违约责任与赔偿损失</w:t>
      </w:r>
    </w:p>
    <w:p>
      <w:pPr>
        <w:ind w:firstLine="560" w:firstLineChars="200"/>
        <w:rPr>
          <w:rFonts w:hint="eastAsia" w:ascii="仿宋" w:hAnsi="仿宋" w:eastAsia="仿宋"/>
          <w:sz w:val="28"/>
          <w:szCs w:val="28"/>
        </w:rPr>
      </w:pPr>
      <w:r>
        <w:rPr>
          <w:rFonts w:hint="eastAsia" w:ascii="仿宋" w:hAnsi="仿宋" w:eastAsia="仿宋"/>
          <w:sz w:val="28"/>
          <w:szCs w:val="28"/>
        </w:rPr>
        <w:t>1． 乙方提供的服务不符合采购文件、报价文件或本合同规定的，甲方有权拒收，并且乙方须向甲方按预计维修费支付5%的违约金。</w:t>
      </w:r>
    </w:p>
    <w:p>
      <w:pPr>
        <w:ind w:firstLine="560" w:firstLineChars="200"/>
        <w:rPr>
          <w:rFonts w:hint="eastAsia" w:ascii="仿宋" w:hAnsi="仿宋" w:eastAsia="仿宋"/>
          <w:sz w:val="28"/>
          <w:szCs w:val="28"/>
        </w:rPr>
      </w:pPr>
      <w:r>
        <w:rPr>
          <w:rFonts w:hint="eastAsia" w:ascii="仿宋" w:hAnsi="仿宋" w:eastAsia="仿宋"/>
          <w:sz w:val="28"/>
          <w:szCs w:val="28"/>
        </w:rPr>
        <w:t>2．乙方未能按本合同规定的交货时间提供服务，从逾期之日起每日按按预计维修费3‰的数额向甲方支付违约金；逾期半个月以上的，甲方有权终止合同，由此造成的甲方经济损失由乙方承担。</w:t>
      </w:r>
    </w:p>
    <w:p>
      <w:pPr>
        <w:ind w:firstLine="560" w:firstLineChars="200"/>
        <w:rPr>
          <w:rFonts w:hint="eastAsia" w:ascii="仿宋" w:hAnsi="仿宋" w:eastAsia="仿宋"/>
          <w:sz w:val="28"/>
          <w:szCs w:val="28"/>
        </w:rPr>
      </w:pPr>
      <w:r>
        <w:rPr>
          <w:rFonts w:hint="eastAsia" w:ascii="仿宋" w:hAnsi="仿宋" w:eastAsia="仿宋"/>
          <w:sz w:val="28"/>
          <w:szCs w:val="28"/>
        </w:rPr>
        <w:t>3．甲方无正当理由拒接受服务，到期拒付服务款项的，甲方向乙方支付预计维修费5%的违约金。甲方人逾期付款，则每日按预计维修费3‰向乙方偿付违约金。</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4．</w:t>
      </w:r>
      <w:r>
        <w:rPr>
          <w:rFonts w:hint="eastAsia" w:ascii="仿宋" w:hAnsi="仿宋" w:eastAsia="仿宋"/>
          <w:sz w:val="28"/>
          <w:szCs w:val="28"/>
          <w:lang w:val="en-US" w:eastAsia="zh-CN"/>
        </w:rPr>
        <w:t>若因财政资金落实不到位或上级审批不及时导致延误的，甲方不负延迟付款责任。</w:t>
      </w:r>
    </w:p>
    <w:p>
      <w:pPr>
        <w:numPr>
          <w:ilvl w:val="0"/>
          <w:numId w:val="0"/>
        </w:num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．其它违约责任按《中华人民共和国</w:t>
      </w:r>
      <w:r>
        <w:rPr>
          <w:rFonts w:hint="eastAsia" w:ascii="仿宋" w:hAnsi="仿宋" w:eastAsia="仿宋"/>
          <w:sz w:val="28"/>
          <w:szCs w:val="28"/>
          <w:lang w:eastAsia="zh-CN"/>
        </w:rPr>
        <w:t>民法典</w:t>
      </w:r>
      <w:r>
        <w:rPr>
          <w:rFonts w:hint="eastAsia" w:ascii="仿宋" w:hAnsi="仿宋" w:eastAsia="仿宋"/>
          <w:sz w:val="28"/>
          <w:szCs w:val="28"/>
        </w:rPr>
        <w:t>》处理。</w:t>
      </w:r>
    </w:p>
    <w:p>
      <w:pPr>
        <w:rPr>
          <w:rFonts w:hint="eastAsia" w:ascii="黑体" w:hAnsi="黑体" w:eastAsia="黑体"/>
          <w:sz w:val="28"/>
          <w:szCs w:val="28"/>
        </w:rPr>
      </w:pPr>
      <w:r>
        <w:rPr>
          <w:rFonts w:hint="eastAsia" w:ascii="黑体" w:hAnsi="黑体" w:eastAsia="黑体"/>
          <w:sz w:val="28"/>
          <w:szCs w:val="28"/>
        </w:rPr>
        <w:t>七、争端的解决</w:t>
      </w:r>
    </w:p>
    <w:p>
      <w:pPr>
        <w:ind w:firstLine="560" w:firstLineChars="200"/>
        <w:rPr>
          <w:rFonts w:hint="eastAsia" w:ascii="仿宋" w:hAnsi="仿宋" w:eastAsia="仿宋"/>
          <w:sz w:val="28"/>
          <w:szCs w:val="28"/>
        </w:rPr>
      </w:pPr>
      <w:r>
        <w:rPr>
          <w:rFonts w:hint="eastAsia" w:ascii="仿宋" w:hAnsi="仿宋" w:eastAsia="仿宋"/>
          <w:sz w:val="28"/>
          <w:szCs w:val="28"/>
        </w:rPr>
        <w:t>合同执行过程中发生的任何争议，如双方不能通过友好协商解决，</w:t>
      </w:r>
      <w:r>
        <w:rPr>
          <w:rFonts w:hint="eastAsia" w:ascii="仿宋" w:hAnsi="仿宋" w:eastAsia="仿宋"/>
          <w:sz w:val="28"/>
          <w:szCs w:val="28"/>
          <w:lang w:eastAsia="zh-CN"/>
        </w:rPr>
        <w:t>提交甲方所在地人民法院进行诉讼</w:t>
      </w:r>
      <w:r>
        <w:rPr>
          <w:rFonts w:hint="eastAsia" w:ascii="仿宋" w:hAnsi="仿宋" w:eastAsia="仿宋"/>
          <w:sz w:val="28"/>
          <w:szCs w:val="28"/>
        </w:rPr>
        <w:t>。</w:t>
      </w:r>
    </w:p>
    <w:p>
      <w:pPr>
        <w:rPr>
          <w:rFonts w:hint="eastAsia" w:ascii="黑体" w:hAnsi="黑体" w:eastAsia="黑体"/>
          <w:sz w:val="28"/>
          <w:szCs w:val="28"/>
        </w:rPr>
      </w:pPr>
      <w:r>
        <w:rPr>
          <w:rFonts w:hint="eastAsia" w:ascii="黑体" w:hAnsi="黑体" w:eastAsia="黑体"/>
          <w:sz w:val="28"/>
          <w:szCs w:val="28"/>
        </w:rPr>
        <w:t>八、不可抗力</w:t>
      </w:r>
    </w:p>
    <w:p>
      <w:pPr>
        <w:ind w:firstLine="560" w:firstLineChars="200"/>
        <w:rPr>
          <w:rFonts w:hint="eastAsia" w:ascii="仿宋" w:hAnsi="仿宋" w:eastAsia="仿宋"/>
          <w:sz w:val="28"/>
          <w:szCs w:val="28"/>
        </w:rPr>
      </w:pPr>
      <w:r>
        <w:rPr>
          <w:rFonts w:hint="eastAsia" w:ascii="仿宋" w:hAnsi="仿宋" w:eastAsia="仿宋"/>
          <w:sz w:val="28"/>
          <w:szCs w:val="28"/>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pPr>
        <w:rPr>
          <w:rFonts w:hint="eastAsia" w:ascii="仿宋" w:hAnsi="仿宋" w:eastAsia="仿宋"/>
          <w:sz w:val="28"/>
          <w:szCs w:val="28"/>
        </w:rPr>
      </w:pPr>
      <w:r>
        <w:rPr>
          <w:rFonts w:hint="eastAsia" w:ascii="黑体" w:hAnsi="黑体" w:eastAsia="黑体"/>
          <w:sz w:val="28"/>
          <w:szCs w:val="28"/>
        </w:rPr>
        <w:t>九、税费</w:t>
      </w:r>
    </w:p>
    <w:p>
      <w:pPr>
        <w:ind w:firstLine="560" w:firstLineChars="200"/>
        <w:rPr>
          <w:rFonts w:hint="eastAsia" w:ascii="仿宋" w:hAnsi="仿宋" w:eastAsia="仿宋"/>
          <w:sz w:val="28"/>
          <w:szCs w:val="28"/>
        </w:rPr>
      </w:pPr>
      <w:r>
        <w:rPr>
          <w:rFonts w:hint="eastAsia" w:ascii="仿宋" w:hAnsi="仿宋" w:eastAsia="仿宋"/>
          <w:sz w:val="28"/>
          <w:szCs w:val="28"/>
        </w:rPr>
        <w:t>在中国境内、外发生的与本合同执行有关的一切税费均由乙方负担。</w:t>
      </w:r>
    </w:p>
    <w:p>
      <w:pPr>
        <w:rPr>
          <w:rFonts w:hint="eastAsia" w:ascii="黑体" w:hAnsi="黑体" w:eastAsia="黑体"/>
          <w:sz w:val="28"/>
          <w:szCs w:val="28"/>
        </w:rPr>
      </w:pPr>
      <w:r>
        <w:rPr>
          <w:rFonts w:hint="eastAsia" w:ascii="黑体" w:hAnsi="黑体" w:eastAsia="黑体"/>
          <w:sz w:val="28"/>
          <w:szCs w:val="28"/>
        </w:rPr>
        <w:t>十、其它</w:t>
      </w:r>
    </w:p>
    <w:p>
      <w:pPr>
        <w:ind w:firstLine="560" w:firstLineChars="200"/>
        <w:rPr>
          <w:rFonts w:hint="eastAsia" w:ascii="仿宋" w:hAnsi="仿宋" w:eastAsia="仿宋"/>
          <w:sz w:val="28"/>
          <w:szCs w:val="28"/>
        </w:rPr>
      </w:pPr>
      <w:r>
        <w:rPr>
          <w:rFonts w:hint="eastAsia" w:ascii="仿宋" w:hAnsi="仿宋" w:eastAsia="仿宋"/>
          <w:sz w:val="28"/>
          <w:szCs w:val="28"/>
        </w:rPr>
        <w:t>1．本合同所有附件、采购文件</w:t>
      </w:r>
      <w:r>
        <w:rPr>
          <w:rFonts w:hint="eastAsia" w:ascii="仿宋" w:hAnsi="仿宋" w:eastAsia="仿宋"/>
          <w:sz w:val="28"/>
          <w:szCs w:val="28"/>
          <w:lang w:eastAsia="zh-CN"/>
        </w:rPr>
        <w:t>（需求书）</w:t>
      </w:r>
      <w:r>
        <w:rPr>
          <w:rFonts w:hint="eastAsia" w:ascii="仿宋" w:hAnsi="仿宋" w:eastAsia="仿宋"/>
          <w:sz w:val="28"/>
          <w:szCs w:val="28"/>
        </w:rPr>
        <w:t>、投标文件、中标通知书均为合同的有效组成部分，与本合同具有同等法律效力。</w:t>
      </w:r>
    </w:p>
    <w:p>
      <w:pPr>
        <w:ind w:firstLine="560" w:firstLineChars="200"/>
        <w:rPr>
          <w:rFonts w:hint="eastAsia" w:ascii="仿宋" w:hAnsi="仿宋" w:eastAsia="仿宋"/>
          <w:sz w:val="28"/>
          <w:szCs w:val="28"/>
        </w:rPr>
      </w:pPr>
      <w:r>
        <w:rPr>
          <w:rFonts w:hint="eastAsia" w:ascii="仿宋" w:hAnsi="仿宋" w:eastAsia="仿宋"/>
          <w:sz w:val="28"/>
          <w:szCs w:val="28"/>
        </w:rPr>
        <w:t>2．在执行本合同的过程中，所有经双方签署确认的文件（包括会议纪要、补充协议、往来信函）即成为本合同的有效组成部分。</w:t>
      </w:r>
    </w:p>
    <w:p>
      <w:pPr>
        <w:ind w:firstLine="560" w:firstLineChars="200"/>
        <w:rPr>
          <w:rFonts w:hint="eastAsia" w:ascii="仿宋" w:hAnsi="仿宋" w:eastAsia="仿宋"/>
          <w:sz w:val="28"/>
          <w:szCs w:val="28"/>
        </w:rPr>
      </w:pPr>
      <w:r>
        <w:rPr>
          <w:rFonts w:hint="eastAsia" w:ascii="仿宋" w:hAnsi="仿宋" w:eastAsia="仿宋"/>
          <w:sz w:val="28"/>
          <w:szCs w:val="28"/>
        </w:rPr>
        <w:t>3．如一方地址、电话、传真号码有变更，应在变更当日内书面通知对方，否则，应承担相应责任。</w:t>
      </w:r>
    </w:p>
    <w:p>
      <w:pPr>
        <w:ind w:firstLine="560" w:firstLineChars="200"/>
        <w:rPr>
          <w:rFonts w:hint="eastAsia" w:ascii="仿宋" w:hAnsi="仿宋" w:eastAsia="仿宋"/>
          <w:sz w:val="28"/>
          <w:szCs w:val="28"/>
        </w:rPr>
      </w:pPr>
      <w:r>
        <w:rPr>
          <w:rFonts w:hint="eastAsia" w:ascii="仿宋" w:hAnsi="仿宋" w:eastAsia="仿宋"/>
          <w:sz w:val="28"/>
          <w:szCs w:val="28"/>
        </w:rPr>
        <w:t>4．除甲方事先书面同意外，乙方不得部分或全部转让其应履行的合同项下的义务。</w:t>
      </w:r>
    </w:p>
    <w:p>
      <w:pPr>
        <w:rPr>
          <w:rFonts w:hint="eastAsia" w:ascii="黑体" w:hAnsi="黑体" w:eastAsia="黑体"/>
          <w:sz w:val="28"/>
          <w:szCs w:val="28"/>
        </w:rPr>
      </w:pPr>
      <w:r>
        <w:rPr>
          <w:rFonts w:hint="eastAsia" w:ascii="黑体" w:hAnsi="黑体" w:eastAsia="黑体"/>
          <w:sz w:val="28"/>
          <w:szCs w:val="28"/>
        </w:rPr>
        <w:t>十一、合同生效</w:t>
      </w:r>
    </w:p>
    <w:p>
      <w:pPr>
        <w:ind w:firstLine="560" w:firstLineChars="200"/>
        <w:rPr>
          <w:rFonts w:hint="eastAsia" w:ascii="仿宋" w:hAnsi="仿宋" w:eastAsia="仿宋"/>
          <w:sz w:val="28"/>
          <w:szCs w:val="28"/>
        </w:rPr>
      </w:pPr>
      <w:r>
        <w:rPr>
          <w:rFonts w:hint="eastAsia" w:ascii="仿宋" w:hAnsi="仿宋" w:eastAsia="仿宋"/>
          <w:sz w:val="28"/>
          <w:szCs w:val="28"/>
        </w:rPr>
        <w:t>1．本合同在甲乙双方法人代表或其授权代表签字盖章后生效。</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2．合同一式</w:t>
      </w:r>
      <w:r>
        <w:rPr>
          <w:rFonts w:hint="eastAsia" w:ascii="仿宋" w:hAnsi="仿宋" w:eastAsia="仿宋"/>
          <w:sz w:val="28"/>
          <w:szCs w:val="28"/>
          <w:lang w:eastAsia="zh-CN"/>
        </w:rPr>
        <w:t>肆</w:t>
      </w:r>
      <w:r>
        <w:rPr>
          <w:rFonts w:hint="eastAsia" w:ascii="仿宋" w:hAnsi="仿宋" w:eastAsia="仿宋"/>
          <w:sz w:val="28"/>
          <w:szCs w:val="28"/>
        </w:rPr>
        <w:t>份，甲</w:t>
      </w:r>
      <w:r>
        <w:rPr>
          <w:rFonts w:hint="eastAsia" w:ascii="仿宋" w:hAnsi="仿宋" w:eastAsia="仿宋"/>
          <w:sz w:val="28"/>
          <w:szCs w:val="28"/>
          <w:lang w:eastAsia="zh-CN"/>
        </w:rPr>
        <w:t>方</w:t>
      </w:r>
      <w:r>
        <w:rPr>
          <w:rFonts w:hint="eastAsia" w:ascii="仿宋" w:hAnsi="仿宋" w:eastAsia="仿宋"/>
          <w:sz w:val="28"/>
          <w:szCs w:val="28"/>
        </w:rPr>
        <w:t>持</w:t>
      </w:r>
      <w:r>
        <w:rPr>
          <w:rFonts w:hint="eastAsia" w:ascii="仿宋" w:hAnsi="仿宋" w:eastAsia="仿宋"/>
          <w:sz w:val="28"/>
          <w:szCs w:val="28"/>
          <w:lang w:eastAsia="zh-CN"/>
        </w:rPr>
        <w:t>叁</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rPr>
        <w:t>乙方持壹份</w:t>
      </w:r>
      <w:r>
        <w:rPr>
          <w:rFonts w:hint="eastAsia" w:ascii="仿宋" w:hAnsi="仿宋" w:eastAsia="仿宋"/>
          <w:sz w:val="28"/>
          <w:szCs w:val="28"/>
          <w:lang w:eastAsia="zh-CN"/>
        </w:rPr>
        <w:t>。</w:t>
      </w:r>
    </w:p>
    <w:p>
      <w:pPr>
        <w:rPr>
          <w:rFonts w:hint="eastAsia" w:ascii="仿宋" w:hAnsi="仿宋" w:eastAsia="仿宋"/>
          <w:sz w:val="28"/>
          <w:szCs w:val="28"/>
        </w:rPr>
      </w:pPr>
      <w:r>
        <w:rPr>
          <w:rFonts w:hint="eastAsia" w:ascii="黑体" w:hAnsi="黑体" w:eastAsia="黑体"/>
          <w:sz w:val="28"/>
          <w:szCs w:val="28"/>
        </w:rPr>
        <w:t>十二、附件</w:t>
      </w:r>
    </w:p>
    <w:p>
      <w:pPr>
        <w:ind w:firstLine="1120" w:firstLineChars="400"/>
        <w:rPr>
          <w:rFonts w:hint="eastAsia" w:ascii="仿宋" w:hAnsi="仿宋" w:eastAsia="仿宋"/>
          <w:sz w:val="28"/>
          <w:szCs w:val="28"/>
        </w:rPr>
      </w:pPr>
      <w:r>
        <w:rPr>
          <w:rFonts w:hint="eastAsia" w:ascii="仿宋" w:hAnsi="仿宋" w:eastAsia="仿宋"/>
          <w:sz w:val="28"/>
          <w:szCs w:val="28"/>
        </w:rPr>
        <w:t>1、车辆基本信息、维修清单</w:t>
      </w:r>
    </w:p>
    <w:p>
      <w:pPr>
        <w:ind w:firstLine="1120" w:firstLineChars="4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电瓶车配件价格表</w:t>
      </w:r>
    </w:p>
    <w:p>
      <w:pPr>
        <w:rPr>
          <w:rFonts w:hint="eastAsia" w:ascii="仿宋" w:hAnsi="仿宋" w:eastAsia="仿宋"/>
          <w:sz w:val="28"/>
          <w:szCs w:val="28"/>
        </w:rPr>
      </w:pPr>
      <w:r>
        <w:rPr>
          <w:rFonts w:hint="eastAsia" w:ascii="仿宋" w:hAnsi="仿宋" w:eastAsia="仿宋"/>
          <w:sz w:val="28"/>
          <w:szCs w:val="28"/>
        </w:rPr>
        <w:t xml:space="preserve">        3、电瓶车保养、故障检修登记表</w:t>
      </w:r>
    </w:p>
    <w:p>
      <w:pPr>
        <w:rPr>
          <w:rFonts w:hint="eastAsia" w:ascii="仿宋" w:hAnsi="仿宋" w:eastAsia="仿宋"/>
          <w:sz w:val="28"/>
          <w:szCs w:val="28"/>
        </w:rPr>
      </w:pPr>
    </w:p>
    <w:p>
      <w:pPr>
        <w:ind w:left="6440" w:hanging="6440" w:hangingChars="2300"/>
        <w:rPr>
          <w:rFonts w:hint="eastAsia" w:ascii="仿宋" w:hAnsi="仿宋" w:eastAsia="仿宋"/>
          <w:sz w:val="28"/>
          <w:szCs w:val="28"/>
        </w:rPr>
      </w:pPr>
      <w:r>
        <w:rPr>
          <w:rFonts w:hint="eastAsia" w:ascii="仿宋" w:hAnsi="仿宋" w:eastAsia="仿宋"/>
          <w:sz w:val="28"/>
          <w:szCs w:val="28"/>
        </w:rPr>
        <w:t>甲方（盖章）： 广东省惠州监狱     乙方（盖章）：</w:t>
      </w:r>
    </w:p>
    <w:p>
      <w:pPr>
        <w:ind w:left="6440" w:hanging="6440" w:hangingChars="2300"/>
        <w:rPr>
          <w:rFonts w:hint="eastAsia" w:ascii="仿宋" w:hAnsi="仿宋" w:eastAsia="仿宋"/>
          <w:sz w:val="28"/>
          <w:szCs w:val="28"/>
        </w:rPr>
      </w:pPr>
    </w:p>
    <w:p>
      <w:pPr>
        <w:ind w:left="6440" w:hanging="6440" w:hangingChars="2300"/>
        <w:rPr>
          <w:rFonts w:hint="eastAsia" w:ascii="仿宋" w:hAnsi="仿宋" w:eastAsia="仿宋"/>
          <w:sz w:val="28"/>
          <w:szCs w:val="28"/>
        </w:rPr>
      </w:pPr>
      <w:r>
        <w:rPr>
          <w:rFonts w:hint="eastAsia" w:ascii="仿宋" w:hAnsi="仿宋" w:eastAsia="仿宋"/>
          <w:sz w:val="28"/>
          <w:szCs w:val="28"/>
          <w:lang w:val="en-US" w:eastAsia="zh-CN"/>
        </w:rPr>
        <w:t>法人代表/（授权代表）：</w:t>
      </w:r>
      <w:r>
        <w:rPr>
          <w:rFonts w:hint="eastAsia" w:ascii="仿宋" w:hAnsi="仿宋" w:eastAsia="仿宋"/>
          <w:sz w:val="28"/>
          <w:szCs w:val="28"/>
        </w:rPr>
        <w:t xml:space="preserve">            </w:t>
      </w:r>
      <w:r>
        <w:rPr>
          <w:rFonts w:hint="eastAsia" w:ascii="仿宋" w:hAnsi="仿宋" w:eastAsia="仿宋"/>
          <w:sz w:val="28"/>
          <w:szCs w:val="28"/>
          <w:lang w:val="en-US" w:eastAsia="zh-CN"/>
        </w:rPr>
        <w:t>法人代表/（授权代表）：</w:t>
      </w: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日               日期：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年  </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日</w:t>
      </w:r>
    </w:p>
    <w:p>
      <w:pPr>
        <w:rPr>
          <w:rFonts w:hint="eastAsia" w:ascii="仿宋" w:hAnsi="仿宋" w:eastAsia="仿宋"/>
          <w:sz w:val="28"/>
          <w:szCs w:val="28"/>
        </w:rPr>
      </w:pPr>
      <w:r>
        <w:rPr>
          <w:rFonts w:hint="eastAsia" w:ascii="仿宋" w:hAnsi="仿宋" w:eastAsia="仿宋"/>
          <w:sz w:val="28"/>
          <w:szCs w:val="28"/>
        </w:rPr>
        <w:t>签订地点：广东省惠州监狱</w:t>
      </w:r>
    </w:p>
    <w:p>
      <w:pPr>
        <w:rPr>
          <w:rFonts w:hint="eastAsia" w:ascii="仿宋" w:hAnsi="仿宋" w:eastAsia="仿宋"/>
          <w:sz w:val="28"/>
          <w:szCs w:val="28"/>
        </w:rPr>
      </w:pPr>
      <w:r>
        <w:rPr>
          <w:rFonts w:hint="eastAsia" w:ascii="仿宋" w:hAnsi="仿宋" w:eastAsia="仿宋"/>
          <w:sz w:val="28"/>
          <w:szCs w:val="28"/>
        </w:rPr>
        <w:t>（以下空白）</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br w:type="column"/>
      </w:r>
      <w:r>
        <w:rPr>
          <w:rFonts w:hint="eastAsia" w:ascii="黑体" w:hAnsi="黑体" w:eastAsia="黑体" w:cs="黑体"/>
          <w:b/>
          <w:bCs/>
          <w:sz w:val="32"/>
          <w:szCs w:val="32"/>
          <w:lang w:eastAsia="zh-CN"/>
        </w:rPr>
        <w:t>二、企业合同模板</w:t>
      </w:r>
    </w:p>
    <w:p>
      <w:pPr>
        <w:rPr>
          <w:rFonts w:hint="eastAsia"/>
          <w:sz w:val="36"/>
          <w:szCs w:val="36"/>
        </w:rPr>
      </w:pPr>
      <w:r>
        <w:rPr>
          <w:rFonts w:hint="eastAsia" w:ascii="黑体" w:hAnsi="黑体" w:eastAsia="黑体"/>
          <w:sz w:val="32"/>
          <w:szCs w:val="32"/>
        </w:rPr>
        <w:t>甲 方：</w:t>
      </w:r>
      <w:r>
        <w:rPr>
          <w:rFonts w:hint="eastAsia"/>
          <w:sz w:val="36"/>
          <w:szCs w:val="36"/>
          <w:lang w:eastAsia="zh-CN"/>
        </w:rPr>
        <w:t>广东省广裕集团</w:t>
      </w:r>
      <w:r>
        <w:rPr>
          <w:rFonts w:hint="eastAsia"/>
          <w:sz w:val="36"/>
          <w:szCs w:val="36"/>
        </w:rPr>
        <w:t>惠州实业有限公司</w:t>
      </w:r>
    </w:p>
    <w:p>
      <w:pPr>
        <w:rPr>
          <w:rFonts w:hint="eastAsia" w:ascii="黑体" w:hAnsi="黑体" w:eastAsia="黑体"/>
          <w:sz w:val="32"/>
          <w:szCs w:val="32"/>
          <w:lang w:val="en-US" w:eastAsia="zh-CN"/>
        </w:rPr>
      </w:pPr>
      <w:r>
        <w:rPr>
          <w:rFonts w:hint="eastAsia" w:ascii="黑体" w:hAnsi="黑体" w:eastAsia="黑体"/>
          <w:sz w:val="32"/>
          <w:szCs w:val="32"/>
        </w:rPr>
        <w:t>电 话：</w:t>
      </w:r>
      <w:r>
        <w:rPr>
          <w:rFonts w:hint="eastAsia"/>
          <w:sz w:val="36"/>
          <w:szCs w:val="36"/>
        </w:rPr>
        <w:t>0752-3253968</w:t>
      </w:r>
      <w:r>
        <w:rPr>
          <w:rFonts w:hint="eastAsia" w:ascii="黑体" w:hAnsi="黑体" w:eastAsia="黑体"/>
          <w:sz w:val="32"/>
          <w:szCs w:val="32"/>
        </w:rPr>
        <w:t xml:space="preserve">      </w:t>
      </w:r>
      <w:r>
        <w:rPr>
          <w:rFonts w:hint="eastAsia" w:ascii="黑体" w:hAnsi="黑体" w:eastAsia="黑体"/>
          <w:sz w:val="32"/>
          <w:szCs w:val="32"/>
          <w:lang w:eastAsia="zh-CN"/>
        </w:rPr>
        <w:t>联系人：</w:t>
      </w:r>
    </w:p>
    <w:p>
      <w:pPr>
        <w:rPr>
          <w:rFonts w:hint="eastAsia" w:ascii="黑体" w:hAnsi="黑体" w:eastAsia="黑体"/>
          <w:sz w:val="32"/>
          <w:szCs w:val="32"/>
        </w:rPr>
      </w:pPr>
      <w:r>
        <w:rPr>
          <w:rFonts w:hint="eastAsia" w:ascii="黑体" w:hAnsi="黑体" w:eastAsia="黑体"/>
          <w:sz w:val="32"/>
          <w:szCs w:val="32"/>
        </w:rPr>
        <w:t>地 址：惠州市惠城区马安镇新乐路</w:t>
      </w:r>
    </w:p>
    <w:p>
      <w:pPr>
        <w:rPr>
          <w:rFonts w:hint="eastAsia" w:ascii="黑体" w:hAnsi="黑体" w:eastAsia="黑体"/>
          <w:sz w:val="32"/>
          <w:szCs w:val="32"/>
        </w:rPr>
      </w:pPr>
      <w:r>
        <w:rPr>
          <w:rFonts w:hint="eastAsia" w:ascii="黑体" w:hAnsi="黑体" w:eastAsia="黑体"/>
          <w:sz w:val="32"/>
          <w:szCs w:val="32"/>
        </w:rPr>
        <w:t>开户名称：</w:t>
      </w:r>
      <w:r>
        <w:rPr>
          <w:rFonts w:hint="eastAsia"/>
          <w:sz w:val="36"/>
          <w:szCs w:val="36"/>
          <w:lang w:eastAsia="zh-CN"/>
        </w:rPr>
        <w:t>广东省广裕集团</w:t>
      </w:r>
      <w:r>
        <w:rPr>
          <w:rFonts w:hint="eastAsia"/>
          <w:sz w:val="36"/>
          <w:szCs w:val="36"/>
        </w:rPr>
        <w:t>惠州实业有限公司</w:t>
      </w:r>
    </w:p>
    <w:p>
      <w:pPr>
        <w:rPr>
          <w:rFonts w:hint="eastAsia" w:ascii="黑体" w:hAnsi="黑体" w:eastAsia="黑体"/>
          <w:sz w:val="32"/>
          <w:szCs w:val="32"/>
        </w:rPr>
      </w:pPr>
      <w:r>
        <w:rPr>
          <w:rFonts w:hint="eastAsia" w:ascii="黑体" w:hAnsi="黑体" w:eastAsia="黑体"/>
          <w:sz w:val="32"/>
          <w:szCs w:val="32"/>
        </w:rPr>
        <w:t>银行帐号：</w:t>
      </w:r>
      <w:r>
        <w:rPr>
          <w:rFonts w:hint="eastAsia"/>
          <w:sz w:val="36"/>
          <w:szCs w:val="36"/>
        </w:rPr>
        <w:t>4422</w:t>
      </w:r>
      <w:r>
        <w:rPr>
          <w:rFonts w:hint="eastAsia"/>
          <w:sz w:val="36"/>
          <w:szCs w:val="36"/>
          <w:lang w:val="en-US" w:eastAsia="zh-CN"/>
        </w:rPr>
        <w:t xml:space="preserve"> </w:t>
      </w:r>
      <w:r>
        <w:rPr>
          <w:rFonts w:hint="eastAsia"/>
          <w:sz w:val="36"/>
          <w:szCs w:val="36"/>
        </w:rPr>
        <w:t>6701</w:t>
      </w:r>
      <w:r>
        <w:rPr>
          <w:rFonts w:hint="eastAsia"/>
          <w:sz w:val="36"/>
          <w:szCs w:val="36"/>
          <w:lang w:val="en-US" w:eastAsia="zh-CN"/>
        </w:rPr>
        <w:t xml:space="preserve"> </w:t>
      </w:r>
      <w:r>
        <w:rPr>
          <w:rFonts w:hint="eastAsia"/>
          <w:sz w:val="36"/>
          <w:szCs w:val="36"/>
        </w:rPr>
        <w:t>0400</w:t>
      </w:r>
      <w:r>
        <w:rPr>
          <w:rFonts w:hint="eastAsia"/>
          <w:sz w:val="36"/>
          <w:szCs w:val="36"/>
          <w:lang w:val="en-US" w:eastAsia="zh-CN"/>
        </w:rPr>
        <w:t xml:space="preserve"> </w:t>
      </w:r>
      <w:r>
        <w:rPr>
          <w:rFonts w:hint="eastAsia"/>
          <w:sz w:val="36"/>
          <w:szCs w:val="36"/>
        </w:rPr>
        <w:t>07941</w:t>
      </w:r>
    </w:p>
    <w:p>
      <w:pPr>
        <w:rPr>
          <w:rFonts w:hint="eastAsia"/>
          <w:sz w:val="36"/>
          <w:szCs w:val="36"/>
        </w:rPr>
      </w:pPr>
      <w:r>
        <w:rPr>
          <w:rFonts w:hint="eastAsia" w:ascii="黑体" w:hAnsi="黑体" w:eastAsia="黑体"/>
          <w:sz w:val="32"/>
          <w:szCs w:val="32"/>
        </w:rPr>
        <w:t>开户行：</w:t>
      </w:r>
      <w:r>
        <w:rPr>
          <w:rFonts w:hint="eastAsia"/>
          <w:sz w:val="36"/>
          <w:szCs w:val="36"/>
          <w:lang w:eastAsia="zh-CN"/>
        </w:rPr>
        <w:t>中国</w:t>
      </w:r>
      <w:r>
        <w:rPr>
          <w:rFonts w:hint="eastAsia"/>
          <w:sz w:val="36"/>
          <w:szCs w:val="36"/>
        </w:rPr>
        <w:t>农业银行</w:t>
      </w:r>
      <w:r>
        <w:rPr>
          <w:rFonts w:hint="eastAsia"/>
          <w:sz w:val="36"/>
          <w:szCs w:val="36"/>
          <w:lang w:eastAsia="zh-CN"/>
        </w:rPr>
        <w:t>股份有限公司</w:t>
      </w:r>
      <w:r>
        <w:rPr>
          <w:rFonts w:hint="eastAsia"/>
          <w:sz w:val="36"/>
          <w:szCs w:val="36"/>
        </w:rPr>
        <w:t>惠州东湖支行</w:t>
      </w:r>
    </w:p>
    <w:p>
      <w:pPr>
        <w:rPr>
          <w:rFonts w:hint="eastAsia" w:ascii="黑体" w:hAnsi="黑体" w:eastAsia="黑体"/>
          <w:sz w:val="32"/>
          <w:szCs w:val="32"/>
        </w:rPr>
      </w:pPr>
      <w:r>
        <w:rPr>
          <w:rFonts w:hint="eastAsia" w:ascii="黑体" w:hAnsi="黑体" w:eastAsia="黑体"/>
          <w:sz w:val="32"/>
          <w:szCs w:val="32"/>
        </w:rPr>
        <w:t>乙 方：</w:t>
      </w:r>
    </w:p>
    <w:p>
      <w:pPr>
        <w:rPr>
          <w:rFonts w:hint="default" w:ascii="黑体" w:hAnsi="黑体" w:eastAsia="黑体"/>
          <w:sz w:val="32"/>
          <w:szCs w:val="32"/>
          <w:lang w:val="en-US"/>
        </w:rPr>
      </w:pPr>
      <w:r>
        <w:rPr>
          <w:rFonts w:hint="eastAsia" w:ascii="黑体" w:hAnsi="黑体" w:eastAsia="黑体"/>
          <w:sz w:val="32"/>
          <w:szCs w:val="32"/>
        </w:rPr>
        <w:t>电 话：</w:t>
      </w:r>
      <w:r>
        <w:rPr>
          <w:rFonts w:hint="eastAsia" w:ascii="黑体" w:hAnsi="黑体" w:eastAsia="黑体"/>
          <w:sz w:val="32"/>
          <w:szCs w:val="32"/>
          <w:lang w:val="en-US" w:eastAsia="zh-CN"/>
        </w:rPr>
        <w:t xml:space="preserve">            联系人：</w:t>
      </w:r>
    </w:p>
    <w:p>
      <w:pPr>
        <w:rPr>
          <w:rFonts w:hint="eastAsia" w:ascii="黑体" w:hAnsi="黑体" w:eastAsia="黑体"/>
          <w:sz w:val="32"/>
          <w:szCs w:val="32"/>
        </w:rPr>
      </w:pPr>
      <w:r>
        <w:rPr>
          <w:rFonts w:hint="eastAsia" w:ascii="黑体" w:hAnsi="黑体" w:eastAsia="黑体"/>
          <w:sz w:val="32"/>
          <w:szCs w:val="32"/>
        </w:rPr>
        <w:t>地 址：</w:t>
      </w:r>
    </w:p>
    <w:p>
      <w:pPr>
        <w:rPr>
          <w:rFonts w:hint="eastAsia" w:ascii="黑体" w:hAnsi="黑体" w:eastAsia="黑体"/>
          <w:sz w:val="32"/>
          <w:szCs w:val="32"/>
          <w:lang w:val="en-US" w:eastAsia="zh-CN"/>
        </w:rPr>
      </w:pPr>
      <w:r>
        <w:rPr>
          <w:rFonts w:hint="eastAsia" w:ascii="黑体" w:hAnsi="黑体" w:eastAsia="黑体"/>
          <w:sz w:val="32"/>
          <w:szCs w:val="32"/>
        </w:rPr>
        <w:t>开户名称：</w:t>
      </w:r>
    </w:p>
    <w:p>
      <w:pPr>
        <w:rPr>
          <w:rFonts w:hint="eastAsia" w:ascii="黑体" w:hAnsi="黑体" w:eastAsia="黑体"/>
          <w:sz w:val="32"/>
          <w:szCs w:val="32"/>
        </w:rPr>
      </w:pPr>
      <w:r>
        <w:rPr>
          <w:rFonts w:hint="eastAsia" w:ascii="黑体" w:hAnsi="黑体" w:eastAsia="黑体"/>
          <w:sz w:val="32"/>
          <w:szCs w:val="32"/>
        </w:rPr>
        <w:t>银行帐号：</w:t>
      </w:r>
    </w:p>
    <w:p>
      <w:pPr>
        <w:rPr>
          <w:rFonts w:hint="eastAsia" w:ascii="黑体" w:hAnsi="黑体" w:eastAsia="黑体"/>
          <w:sz w:val="32"/>
          <w:szCs w:val="32"/>
        </w:rPr>
      </w:pPr>
      <w:r>
        <w:rPr>
          <w:rFonts w:hint="eastAsia" w:ascii="黑体" w:hAnsi="黑体" w:eastAsia="黑体"/>
          <w:sz w:val="32"/>
          <w:szCs w:val="32"/>
        </w:rPr>
        <w:t>开户行：</w:t>
      </w:r>
    </w:p>
    <w:p>
      <w:pPr>
        <w:ind w:firstLine="560" w:firstLineChars="200"/>
        <w:rPr>
          <w:rFonts w:hint="eastAsia" w:ascii="仿宋" w:hAnsi="仿宋" w:eastAsia="仿宋"/>
          <w:sz w:val="28"/>
          <w:szCs w:val="28"/>
        </w:rPr>
      </w:pPr>
      <w:r>
        <w:rPr>
          <w:rFonts w:hint="eastAsia" w:ascii="仿宋" w:hAnsi="仿宋" w:eastAsia="仿宋"/>
          <w:sz w:val="28"/>
          <w:szCs w:val="28"/>
          <w:lang w:eastAsia="zh-CN"/>
        </w:rPr>
        <w:t>根据采购项目结果，依据《中华人民共和国民法典》等相关规定，经双方友好协商，本着平等互利和诚实信用的原则，签订本合同</w:t>
      </w:r>
      <w:r>
        <w:rPr>
          <w:rFonts w:hint="eastAsia" w:ascii="仿宋_GB2312" w:hAnsi="仿宋_GB2312" w:eastAsia="仿宋_GB2312" w:cs="仿宋_GB2312"/>
          <w:color w:val="000000"/>
          <w:sz w:val="32"/>
          <w:szCs w:val="32"/>
          <w:lang w:eastAsia="zh-CN"/>
        </w:rPr>
        <w:t>：</w:t>
      </w:r>
    </w:p>
    <w:p>
      <w:pPr>
        <w:rPr>
          <w:rFonts w:hint="eastAsia" w:ascii="黑体" w:hAnsi="黑体" w:eastAsia="黑体"/>
          <w:sz w:val="28"/>
          <w:szCs w:val="28"/>
        </w:rPr>
      </w:pPr>
      <w:r>
        <w:rPr>
          <w:rFonts w:hint="eastAsia" w:ascii="黑体" w:hAnsi="黑体" w:eastAsia="黑体"/>
          <w:sz w:val="28"/>
          <w:szCs w:val="28"/>
        </w:rPr>
        <w:t>一、合同金额</w:t>
      </w:r>
    </w:p>
    <w:p>
      <w:pPr>
        <w:ind w:firstLine="560" w:firstLineChars="200"/>
        <w:rPr>
          <w:rFonts w:hint="eastAsia" w:ascii="仿宋" w:hAnsi="仿宋" w:eastAsia="仿宋"/>
          <w:sz w:val="28"/>
          <w:szCs w:val="28"/>
        </w:rPr>
      </w:pPr>
      <w:r>
        <w:rPr>
          <w:rFonts w:hint="eastAsia" w:ascii="仿宋" w:hAnsi="仿宋" w:eastAsia="仿宋"/>
          <w:sz w:val="28"/>
          <w:szCs w:val="28"/>
          <w:lang w:eastAsia="zh-CN"/>
        </w:rPr>
        <w:t>合同折扣率为</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w:t>
      </w:r>
      <w:r>
        <w:rPr>
          <w:rFonts w:hint="eastAsia" w:ascii="仿宋" w:hAnsi="仿宋" w:eastAsia="仿宋"/>
          <w:sz w:val="28"/>
          <w:szCs w:val="28"/>
        </w:rPr>
        <w:t>合同</w:t>
      </w:r>
      <w:r>
        <w:rPr>
          <w:rFonts w:hint="eastAsia" w:ascii="仿宋" w:hAnsi="仿宋" w:eastAsia="仿宋"/>
          <w:sz w:val="28"/>
          <w:szCs w:val="28"/>
          <w:lang w:eastAsia="zh-CN"/>
        </w:rPr>
        <w:t>总预算</w:t>
      </w:r>
      <w:r>
        <w:rPr>
          <w:rFonts w:hint="eastAsia" w:ascii="仿宋" w:hAnsi="仿宋" w:eastAsia="仿宋"/>
          <w:sz w:val="28"/>
          <w:szCs w:val="28"/>
        </w:rPr>
        <w:t>为（</w:t>
      </w:r>
      <w:r>
        <w:rPr>
          <w:rFonts w:hint="eastAsia" w:ascii="仿宋" w:hAnsi="仿宋" w:eastAsia="仿宋"/>
          <w:sz w:val="28"/>
          <w:szCs w:val="28"/>
          <w:lang w:eastAsia="zh-CN"/>
        </w:rPr>
        <w:t>小写）</w:t>
      </w:r>
      <w:r>
        <w:rPr>
          <w:rFonts w:hint="eastAsia" w:ascii="仿宋" w:hAnsi="仿宋" w:eastAsia="仿宋"/>
          <w:sz w:val="28"/>
          <w:szCs w:val="28"/>
        </w:rPr>
        <w:t>每年</w:t>
      </w:r>
      <w:r>
        <w:rPr>
          <w:rFonts w:hint="eastAsia" w:ascii="仿宋" w:hAnsi="仿宋" w:eastAsia="仿宋"/>
          <w:sz w:val="28"/>
          <w:szCs w:val="28"/>
          <w:u w:val="single"/>
          <w:lang w:val="en-US" w:eastAsia="zh-CN"/>
        </w:rPr>
        <w:t>174000</w:t>
      </w:r>
      <w:r>
        <w:rPr>
          <w:rFonts w:hint="eastAsia" w:ascii="仿宋" w:hAnsi="仿宋" w:eastAsia="仿宋"/>
          <w:sz w:val="28"/>
          <w:szCs w:val="28"/>
        </w:rPr>
        <w:t>元</w:t>
      </w:r>
      <w:r>
        <w:rPr>
          <w:rFonts w:hint="eastAsia" w:ascii="仿宋" w:hAnsi="仿宋" w:eastAsia="仿宋"/>
          <w:sz w:val="28"/>
          <w:szCs w:val="28"/>
          <w:lang w:eastAsia="zh-CN"/>
        </w:rPr>
        <w:t>，（大写）壹</w:t>
      </w:r>
      <w:r>
        <w:rPr>
          <w:rFonts w:hint="eastAsia" w:ascii="仿宋" w:hAnsi="仿宋" w:eastAsia="仿宋"/>
          <w:sz w:val="28"/>
          <w:szCs w:val="28"/>
          <w:lang w:val="en-US" w:eastAsia="zh-CN"/>
        </w:rPr>
        <w:t>拾柒万肆仟元整，</w:t>
      </w:r>
      <w:r>
        <w:rPr>
          <w:rFonts w:hint="eastAsia" w:ascii="仿宋" w:hAnsi="仿宋" w:eastAsia="仿宋"/>
          <w:sz w:val="28"/>
          <w:szCs w:val="28"/>
        </w:rPr>
        <w:t>结算时以实际</w:t>
      </w:r>
      <w:r>
        <w:rPr>
          <w:rFonts w:hint="eastAsia" w:ascii="仿宋" w:hAnsi="仿宋" w:eastAsia="仿宋"/>
          <w:sz w:val="28"/>
          <w:szCs w:val="28"/>
          <w:lang w:eastAsia="zh-CN"/>
        </w:rPr>
        <w:t>维修保养金额</w:t>
      </w:r>
      <w:r>
        <w:rPr>
          <w:rFonts w:hint="eastAsia" w:ascii="仿宋" w:hAnsi="仿宋" w:eastAsia="仿宋"/>
          <w:sz w:val="28"/>
          <w:szCs w:val="28"/>
        </w:rPr>
        <w:t>为准。</w:t>
      </w:r>
    </w:p>
    <w:p>
      <w:pPr>
        <w:rPr>
          <w:rFonts w:hint="eastAsia" w:ascii="黑体" w:hAnsi="黑体" w:eastAsia="黑体"/>
          <w:sz w:val="28"/>
          <w:szCs w:val="28"/>
        </w:rPr>
      </w:pPr>
      <w:r>
        <w:rPr>
          <w:rFonts w:hint="eastAsia" w:ascii="黑体" w:hAnsi="黑体" w:eastAsia="黑体"/>
          <w:sz w:val="28"/>
          <w:szCs w:val="28"/>
        </w:rPr>
        <w:t>二、 服务范围</w:t>
      </w:r>
    </w:p>
    <w:p>
      <w:pPr>
        <w:ind w:firstLine="560" w:firstLineChars="200"/>
        <w:rPr>
          <w:rFonts w:hint="eastAsia" w:ascii="仿宋" w:hAnsi="仿宋" w:eastAsia="仿宋"/>
          <w:sz w:val="28"/>
          <w:szCs w:val="28"/>
        </w:rPr>
      </w:pPr>
      <w:r>
        <w:rPr>
          <w:rFonts w:hint="eastAsia" w:ascii="仿宋" w:hAnsi="仿宋" w:eastAsia="仿宋"/>
          <w:sz w:val="28"/>
          <w:szCs w:val="28"/>
        </w:rPr>
        <w:t>（一）蓄电池的维护、保养</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）做好蓄电池表面清洁，有电解液的必须保持电解液充足</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rPr>
        <w:t>检查电池连线的紧固螺母有无松动，以免引起火花或烧坏电柱</w:t>
      </w:r>
      <w:r>
        <w:rPr>
          <w:rFonts w:hint="eastAsia" w:ascii="仿宋" w:hAnsi="仿宋" w:eastAsia="仿宋"/>
          <w:sz w:val="28"/>
          <w:szCs w:val="28"/>
          <w:lang w:eastAsia="zh-CN"/>
        </w:rPr>
        <w:t>；检查液面的高度及电解液的密度。</w:t>
      </w:r>
    </w:p>
    <w:p>
      <w:pPr>
        <w:ind w:firstLine="560" w:firstLineChars="200"/>
        <w:rPr>
          <w:rFonts w:hint="eastAsia" w:ascii="仿宋" w:hAnsi="仿宋" w:eastAsia="仿宋"/>
          <w:sz w:val="28"/>
          <w:szCs w:val="28"/>
        </w:rPr>
      </w:pPr>
      <w:r>
        <w:rPr>
          <w:rFonts w:hint="eastAsia" w:ascii="仿宋" w:hAnsi="仿宋" w:eastAsia="仿宋"/>
          <w:sz w:val="28"/>
          <w:szCs w:val="28"/>
        </w:rPr>
        <w:t>（二）整车电路检查</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（1）检查接触器接触点之间接触是否良好，有无粘连，接触点是否松懈卡死</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（2）检查加速器微动开关通断、性能是否完好</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（3）检查电机、蓄电池以及控制器之间连接是否良好</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（3）保持控制器箱内清洁，每月应用高压气泵吹一次接触器触头，将触头处灰尘吹干净。</w:t>
      </w:r>
    </w:p>
    <w:p>
      <w:pPr>
        <w:ind w:firstLine="560" w:firstLineChars="200"/>
        <w:rPr>
          <w:rFonts w:hint="eastAsia" w:ascii="仿宋" w:hAnsi="仿宋" w:eastAsia="仿宋"/>
          <w:sz w:val="28"/>
          <w:szCs w:val="28"/>
        </w:rPr>
      </w:pPr>
      <w:r>
        <w:rPr>
          <w:rFonts w:hint="eastAsia" w:ascii="仿宋" w:hAnsi="仿宋" w:eastAsia="仿宋"/>
          <w:sz w:val="28"/>
          <w:szCs w:val="28"/>
        </w:rPr>
        <w:t>（三）电动车维修</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（1）实行24小时全天候服务，并接受甲方的监督</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（2）在接到甲方通知后迅速到达现场，提供1小时内响应，快速解决故障；需要拖车到场（店）维修的，乙方自行解决。</w:t>
      </w:r>
    </w:p>
    <w:p>
      <w:pPr>
        <w:ind w:firstLine="560" w:firstLineChars="200"/>
        <w:rPr>
          <w:rFonts w:hint="eastAsia" w:ascii="仿宋" w:hAnsi="仿宋" w:eastAsia="仿宋"/>
          <w:sz w:val="28"/>
          <w:szCs w:val="28"/>
        </w:rPr>
      </w:pPr>
      <w:r>
        <w:rPr>
          <w:rFonts w:hint="eastAsia" w:ascii="仿宋" w:hAnsi="仿宋" w:eastAsia="仿宋"/>
          <w:sz w:val="28"/>
          <w:szCs w:val="28"/>
        </w:rPr>
        <w:t>（3）根据甲方实际情况</w:t>
      </w:r>
      <w:r>
        <w:rPr>
          <w:rFonts w:hint="eastAsia" w:ascii="仿宋" w:hAnsi="仿宋" w:eastAsia="仿宋"/>
          <w:sz w:val="28"/>
          <w:szCs w:val="28"/>
          <w:lang w:eastAsia="zh-CN"/>
        </w:rPr>
        <w:t>，</w:t>
      </w:r>
      <w:r>
        <w:rPr>
          <w:rFonts w:hint="eastAsia" w:ascii="仿宋" w:hAnsi="仿宋" w:eastAsia="仿宋"/>
          <w:sz w:val="28"/>
          <w:szCs w:val="28"/>
        </w:rPr>
        <w:t>长期配备</w:t>
      </w:r>
      <w:r>
        <w:rPr>
          <w:rFonts w:hint="eastAsia" w:ascii="仿宋" w:hAnsi="仿宋" w:eastAsia="仿宋"/>
          <w:sz w:val="28"/>
          <w:szCs w:val="28"/>
          <w:lang w:eastAsia="zh-CN"/>
        </w:rPr>
        <w:t>符合国标的</w:t>
      </w:r>
      <w:r>
        <w:rPr>
          <w:rFonts w:hint="eastAsia" w:ascii="仿宋" w:hAnsi="仿宋" w:eastAsia="仿宋"/>
          <w:sz w:val="28"/>
          <w:szCs w:val="28"/>
        </w:rPr>
        <w:t>易损应急配件</w:t>
      </w:r>
      <w:r>
        <w:rPr>
          <w:rFonts w:hint="eastAsia" w:ascii="仿宋" w:hAnsi="仿宋" w:eastAsia="仿宋"/>
          <w:sz w:val="28"/>
          <w:szCs w:val="28"/>
          <w:lang w:eastAsia="zh-CN"/>
        </w:rPr>
        <w:t>（详见</w:t>
      </w:r>
      <w:r>
        <w:rPr>
          <w:rFonts w:hint="eastAsia" w:ascii="仿宋" w:hAnsi="仿宋" w:eastAsia="仿宋"/>
          <w:sz w:val="28"/>
          <w:szCs w:val="28"/>
        </w:rPr>
        <w:t>电</w:t>
      </w:r>
      <w:r>
        <w:rPr>
          <w:rFonts w:hint="eastAsia" w:ascii="仿宋" w:hAnsi="仿宋" w:eastAsia="仿宋"/>
          <w:sz w:val="28"/>
          <w:szCs w:val="28"/>
          <w:lang w:eastAsia="zh-CN"/>
        </w:rPr>
        <w:t>瓶</w:t>
      </w:r>
      <w:r>
        <w:rPr>
          <w:rFonts w:hint="eastAsia" w:ascii="仿宋" w:hAnsi="仿宋" w:eastAsia="仿宋"/>
          <w:sz w:val="28"/>
          <w:szCs w:val="28"/>
        </w:rPr>
        <w:t>车配件</w:t>
      </w:r>
      <w:r>
        <w:rPr>
          <w:rFonts w:hint="eastAsia" w:ascii="仿宋" w:hAnsi="仿宋" w:eastAsia="仿宋"/>
          <w:sz w:val="28"/>
          <w:szCs w:val="28"/>
          <w:lang w:eastAsia="zh-CN"/>
        </w:rPr>
        <w:t>明细表）</w:t>
      </w:r>
      <w:r>
        <w:rPr>
          <w:rFonts w:hint="eastAsia" w:ascii="仿宋" w:hAnsi="仿宋" w:eastAsia="仿宋"/>
          <w:sz w:val="28"/>
          <w:szCs w:val="28"/>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）建立健全保养车辆基本信息</w:t>
      </w:r>
      <w:r>
        <w:rPr>
          <w:rFonts w:hint="eastAsia" w:ascii="仿宋" w:hAnsi="仿宋" w:eastAsia="仿宋"/>
          <w:sz w:val="28"/>
          <w:szCs w:val="28"/>
          <w:lang w:eastAsia="zh-CN"/>
        </w:rPr>
        <w:t>。</w:t>
      </w:r>
    </w:p>
    <w:p>
      <w:pPr>
        <w:rPr>
          <w:rFonts w:hint="eastAsia" w:ascii="黑体" w:hAnsi="黑体" w:eastAsia="黑体"/>
          <w:sz w:val="28"/>
          <w:szCs w:val="28"/>
        </w:rPr>
      </w:pPr>
      <w:r>
        <w:rPr>
          <w:rFonts w:hint="eastAsia" w:ascii="黑体" w:hAnsi="黑体" w:eastAsia="黑体"/>
          <w:sz w:val="28"/>
          <w:szCs w:val="28"/>
        </w:rPr>
        <w:t>三、 甲方乙方的权利和义务</w:t>
      </w:r>
    </w:p>
    <w:p>
      <w:pPr>
        <w:ind w:firstLine="560" w:firstLineChars="200"/>
        <w:rPr>
          <w:rFonts w:hint="eastAsia" w:ascii="仿宋" w:hAnsi="仿宋" w:eastAsia="仿宋"/>
          <w:sz w:val="28"/>
          <w:szCs w:val="28"/>
        </w:rPr>
      </w:pPr>
      <w:r>
        <w:rPr>
          <w:rFonts w:hint="eastAsia" w:ascii="仿宋" w:hAnsi="仿宋" w:eastAsia="仿宋"/>
          <w:sz w:val="28"/>
          <w:szCs w:val="28"/>
        </w:rPr>
        <w:t>（一） 甲方的权利和义务</w:t>
      </w:r>
    </w:p>
    <w:p>
      <w:pPr>
        <w:ind w:firstLine="560" w:firstLineChars="200"/>
        <w:rPr>
          <w:rFonts w:hint="eastAsia" w:ascii="仿宋" w:hAnsi="仿宋" w:eastAsia="仿宋"/>
          <w:sz w:val="28"/>
          <w:szCs w:val="28"/>
        </w:rPr>
      </w:pPr>
      <w:r>
        <w:rPr>
          <w:rFonts w:hint="eastAsia" w:ascii="仿宋" w:hAnsi="仿宋" w:eastAsia="仿宋"/>
          <w:sz w:val="28"/>
          <w:szCs w:val="28"/>
        </w:rPr>
        <w:t>（1）甲方应保证在委托服务期间，甲方车辆不在其他厂家维修、更换配件，否则乙方不再负责保修责任。如在行车途中发生故障需要维修，应及时通知乙方，乙方应及时赶到事发地点，共商处理意见。因当即修复，乙方无法及时赶到并修复的，或者修复项目与乙方维修保养项目无关的除外。</w:t>
      </w:r>
    </w:p>
    <w:p>
      <w:pPr>
        <w:ind w:firstLine="560" w:firstLineChars="200"/>
        <w:rPr>
          <w:rFonts w:hint="eastAsia" w:ascii="仿宋" w:hAnsi="仿宋" w:eastAsia="仿宋"/>
          <w:sz w:val="28"/>
          <w:szCs w:val="28"/>
        </w:rPr>
      </w:pPr>
      <w:r>
        <w:rPr>
          <w:rFonts w:hint="eastAsia" w:ascii="仿宋" w:hAnsi="仿宋" w:eastAsia="仿宋"/>
          <w:sz w:val="28"/>
          <w:szCs w:val="28"/>
        </w:rPr>
        <w:t>（2）甲方应指定业务经办人，以便相互沟通，方便业务来往。</w:t>
      </w:r>
    </w:p>
    <w:p>
      <w:pPr>
        <w:ind w:firstLine="560" w:firstLineChars="200"/>
        <w:rPr>
          <w:rFonts w:hint="eastAsia" w:ascii="仿宋" w:hAnsi="仿宋" w:eastAsia="仿宋"/>
          <w:sz w:val="28"/>
          <w:szCs w:val="28"/>
        </w:rPr>
      </w:pPr>
      <w:r>
        <w:rPr>
          <w:rFonts w:hint="eastAsia" w:ascii="仿宋" w:hAnsi="仿宋" w:eastAsia="仿宋"/>
          <w:sz w:val="28"/>
          <w:szCs w:val="28"/>
        </w:rPr>
        <w:t xml:space="preserve">（3）向乙方交付维修车辆时，应自行取走车内可移动贵重物品。 </w:t>
      </w:r>
    </w:p>
    <w:p>
      <w:pPr>
        <w:ind w:firstLine="560" w:firstLineChars="200"/>
        <w:rPr>
          <w:rFonts w:hint="eastAsia" w:ascii="仿宋" w:hAnsi="仿宋" w:eastAsia="仿宋"/>
          <w:sz w:val="28"/>
          <w:szCs w:val="28"/>
        </w:rPr>
      </w:pPr>
      <w:r>
        <w:rPr>
          <w:rFonts w:hint="eastAsia" w:ascii="仿宋" w:hAnsi="仿宋" w:eastAsia="仿宋"/>
          <w:sz w:val="28"/>
          <w:szCs w:val="28"/>
        </w:rPr>
        <w:t>（二） 乙方的权利和义务</w:t>
      </w:r>
    </w:p>
    <w:p>
      <w:pPr>
        <w:ind w:firstLine="560" w:firstLineChars="200"/>
        <w:rPr>
          <w:rFonts w:hint="eastAsia" w:ascii="仿宋" w:hAnsi="仿宋" w:eastAsia="仿宋"/>
          <w:sz w:val="28"/>
          <w:szCs w:val="28"/>
        </w:rPr>
      </w:pPr>
      <w:r>
        <w:rPr>
          <w:rFonts w:hint="eastAsia" w:ascii="仿宋" w:hAnsi="仿宋" w:eastAsia="仿宋"/>
          <w:sz w:val="28"/>
          <w:szCs w:val="28"/>
        </w:rPr>
        <w:t>（1） 应当对甲方所有车辆信息汇总，建立健全保养车辆基本信息，检验记录单，每月至少</w:t>
      </w:r>
      <w:r>
        <w:rPr>
          <w:rFonts w:hint="eastAsia" w:ascii="仿宋" w:hAnsi="仿宋" w:eastAsia="仿宋"/>
          <w:sz w:val="28"/>
          <w:szCs w:val="28"/>
          <w:lang w:eastAsia="zh-CN"/>
        </w:rPr>
        <w:t>一</w:t>
      </w:r>
      <w:r>
        <w:rPr>
          <w:rFonts w:hint="eastAsia" w:ascii="仿宋" w:hAnsi="仿宋" w:eastAsia="仿宋"/>
          <w:sz w:val="28"/>
          <w:szCs w:val="28"/>
        </w:rPr>
        <w:t>次定点、定时保养。</w:t>
      </w:r>
    </w:p>
    <w:p>
      <w:pPr>
        <w:ind w:firstLine="560" w:firstLineChars="200"/>
        <w:rPr>
          <w:rFonts w:hint="eastAsia" w:ascii="仿宋" w:hAnsi="仿宋" w:eastAsia="仿宋"/>
          <w:sz w:val="28"/>
          <w:szCs w:val="28"/>
        </w:rPr>
      </w:pPr>
      <w:r>
        <w:rPr>
          <w:rFonts w:hint="eastAsia" w:ascii="仿宋" w:hAnsi="仿宋" w:eastAsia="仿宋"/>
          <w:sz w:val="28"/>
          <w:szCs w:val="28"/>
        </w:rPr>
        <w:t>（2）乙方接车后，应恪守信用、讲求效率，依双方商定的维修期限、项目完成车辆维修，车辆小修、中修2天</w:t>
      </w:r>
      <w:r>
        <w:rPr>
          <w:rFonts w:hint="eastAsia" w:ascii="仿宋" w:hAnsi="仿宋" w:eastAsia="仿宋"/>
          <w:sz w:val="28"/>
          <w:szCs w:val="28"/>
          <w:lang w:eastAsia="zh-CN"/>
        </w:rPr>
        <w:t>内</w:t>
      </w:r>
      <w:r>
        <w:rPr>
          <w:rFonts w:hint="eastAsia" w:ascii="仿宋" w:hAnsi="仿宋" w:eastAsia="仿宋"/>
          <w:sz w:val="28"/>
          <w:szCs w:val="28"/>
        </w:rPr>
        <w:t>完成，总成大修不超过</w:t>
      </w:r>
      <w:r>
        <w:rPr>
          <w:rFonts w:hint="eastAsia" w:ascii="仿宋" w:hAnsi="仿宋" w:eastAsia="仿宋"/>
          <w:sz w:val="28"/>
          <w:szCs w:val="28"/>
          <w:lang w:val="en-US" w:eastAsia="zh-CN"/>
        </w:rPr>
        <w:t>5</w:t>
      </w:r>
      <w:r>
        <w:rPr>
          <w:rFonts w:hint="eastAsia" w:ascii="仿宋" w:hAnsi="仿宋" w:eastAsia="仿宋"/>
          <w:sz w:val="28"/>
          <w:szCs w:val="28"/>
        </w:rPr>
        <w:t>天完成，并保证甲方车辆按时出厂投入运行，如需增加维修项目及延长时间应及时通知甲方，乙方对维修期间车辆承担安全保障义务。</w:t>
      </w:r>
    </w:p>
    <w:p>
      <w:pPr>
        <w:ind w:firstLine="560" w:firstLineChars="200"/>
        <w:rPr>
          <w:rFonts w:hint="eastAsia" w:ascii="仿宋" w:hAnsi="仿宋" w:eastAsia="仿宋"/>
          <w:sz w:val="28"/>
          <w:szCs w:val="28"/>
        </w:rPr>
      </w:pPr>
      <w:r>
        <w:rPr>
          <w:rFonts w:hint="eastAsia" w:ascii="仿宋" w:hAnsi="仿宋" w:eastAsia="仿宋"/>
          <w:sz w:val="28"/>
          <w:szCs w:val="28"/>
        </w:rPr>
        <w:t>（3）乙方应具有必备的机械设备和高素质、高技术水平的技术人员，按甲方的维修项目及要求进行施工，使用</w:t>
      </w:r>
      <w:r>
        <w:rPr>
          <w:rFonts w:hint="eastAsia" w:ascii="仿宋" w:hAnsi="仿宋" w:eastAsia="仿宋"/>
          <w:sz w:val="28"/>
          <w:szCs w:val="28"/>
          <w:lang w:eastAsia="zh-CN"/>
        </w:rPr>
        <w:t>符合国家标准的</w:t>
      </w:r>
      <w:r>
        <w:rPr>
          <w:rFonts w:hint="eastAsia" w:ascii="仿宋" w:hAnsi="仿宋" w:eastAsia="仿宋"/>
          <w:sz w:val="28"/>
          <w:szCs w:val="28"/>
        </w:rPr>
        <w:t>配件，保质保量完成车辆维修任务，对维修车辆同一项目（故障）实行质量三包（包退、包换、包修）。维修过程中换下的配件，交车时应当交由甲方自行处理，但对环境有影响的废弃物品，应当征得甲方同意后按照有关规定由乙方统一处理。</w:t>
      </w:r>
    </w:p>
    <w:p>
      <w:pPr>
        <w:ind w:firstLine="560" w:firstLineChars="200"/>
        <w:rPr>
          <w:rFonts w:hint="eastAsia" w:ascii="仿宋" w:hAnsi="仿宋" w:eastAsia="仿宋"/>
          <w:sz w:val="28"/>
          <w:szCs w:val="28"/>
        </w:rPr>
      </w:pPr>
      <w:r>
        <w:rPr>
          <w:rFonts w:hint="eastAsia" w:ascii="仿宋" w:hAnsi="仿宋" w:eastAsia="仿宋"/>
          <w:sz w:val="28"/>
          <w:szCs w:val="28"/>
        </w:rPr>
        <w:t>（4）乙方应提供优质的服务水准，做到热情周到，计价合理、透明，确保甲方的正当权益不受损害，合同期内严格执行投标所报配件价格。</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）乙方销售给甲方的轮胎、配件必须符合国家的行业质量标准以及甲方所需要的型号、规格等要求，不能用翻新件及冒牌货充正品，不</w:t>
      </w:r>
      <w:r>
        <w:rPr>
          <w:rFonts w:hint="eastAsia" w:ascii="仿宋" w:hAnsi="仿宋" w:eastAsia="仿宋"/>
          <w:sz w:val="28"/>
          <w:szCs w:val="28"/>
          <w:lang w:eastAsia="zh-CN"/>
        </w:rPr>
        <w:t>得</w:t>
      </w:r>
      <w:r>
        <w:rPr>
          <w:rFonts w:hint="eastAsia" w:ascii="仿宋" w:hAnsi="仿宋" w:eastAsia="仿宋"/>
          <w:sz w:val="28"/>
          <w:szCs w:val="28"/>
        </w:rPr>
        <w:t>以次充好。</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）乙方将所售给甲方的轮胎等配件的品牌、规格、型号、车牌号、更换时间等，必须全部记录下来，提供维修更换的车辆旧配件并由甲方司机核对无误后在维修清单签名。</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7</w:t>
      </w:r>
      <w:r>
        <w:rPr>
          <w:rFonts w:hint="eastAsia" w:ascii="仿宋" w:hAnsi="仿宋" w:eastAsia="仿宋"/>
          <w:sz w:val="28"/>
          <w:szCs w:val="28"/>
        </w:rPr>
        <w:t>）如发生乙方提供的轮胎等配件，不符合质量要求，导致发生事故必须由乙方承担，同时解除本合同。</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8</w:t>
      </w:r>
      <w:r>
        <w:rPr>
          <w:rFonts w:hint="eastAsia" w:ascii="仿宋" w:hAnsi="仿宋" w:eastAsia="仿宋"/>
          <w:sz w:val="28"/>
          <w:szCs w:val="28"/>
        </w:rPr>
        <w:t>）乙方提供的轮胎，应免费作轮胎平衡，如甲方在正常使用过程中出现质量问题，乙方应无偿无条件更换新轮胎。</w:t>
      </w:r>
    </w:p>
    <w:p>
      <w:pPr>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9</w:t>
      </w:r>
      <w:r>
        <w:rPr>
          <w:rFonts w:hint="eastAsia" w:ascii="仿宋" w:hAnsi="仿宋" w:eastAsia="仿宋"/>
          <w:sz w:val="28"/>
          <w:szCs w:val="28"/>
        </w:rPr>
        <w:t>）乙方应该为完工出厂车辆提供免费洗车、清洁吸尘服务。</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0</w:t>
      </w:r>
      <w:r>
        <w:rPr>
          <w:rFonts w:hint="eastAsia" w:ascii="仿宋" w:hAnsi="仿宋" w:eastAsia="仿宋"/>
          <w:sz w:val="28"/>
          <w:szCs w:val="28"/>
        </w:rPr>
        <w:t>）乙方指定专人建立车辆维修登记卡和维修记录建档，进行车辆追踪回访，及时听取甲方维修后意见和满意度。合同服务期满，将建立的车辆维修登记卡和维修记录装订成册交给甲方。</w:t>
      </w:r>
    </w:p>
    <w:p>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1</w:t>
      </w:r>
      <w:r>
        <w:rPr>
          <w:rFonts w:hint="eastAsia" w:ascii="仿宋" w:hAnsi="仿宋" w:eastAsia="仿宋"/>
          <w:sz w:val="28"/>
          <w:szCs w:val="28"/>
        </w:rPr>
        <w:t>）因甲方对车辆维修实行事前审批制度，乙方接受甲方送修车辆后，须先对车辆进行检查并提供的《保养、故障检修登记表》上列出保养、故障名称，配件数量及价格，工时费等明细项目及费用总额，交由甲方。甲方决定维修凭该登记表及打印的结算单与甲方结算修车款。</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rPr>
        <w:t>（1</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乙方需在签订合同后五个工作日内向甲方缴纳</w:t>
      </w:r>
      <w:r>
        <w:rPr>
          <w:rFonts w:hint="eastAsia" w:ascii="仿宋" w:hAnsi="仿宋" w:eastAsia="仿宋"/>
          <w:sz w:val="28"/>
          <w:szCs w:val="28"/>
          <w:u w:val="single"/>
          <w:lang w:val="en-US" w:eastAsia="zh-CN"/>
        </w:rPr>
        <w:t>5220</w:t>
      </w:r>
      <w:r>
        <w:rPr>
          <w:rFonts w:hint="eastAsia" w:ascii="仿宋" w:hAnsi="仿宋" w:eastAsia="仿宋"/>
          <w:sz w:val="28"/>
          <w:szCs w:val="28"/>
          <w:lang w:val="en-US" w:eastAsia="zh-CN"/>
        </w:rPr>
        <w:t>元履约保证金。</w:t>
      </w:r>
      <w:r>
        <w:rPr>
          <w:rFonts w:hint="eastAsia" w:ascii="仿宋" w:hAnsi="仿宋" w:eastAsia="仿宋" w:cs="仿宋"/>
          <w:color w:val="281F1C"/>
          <w:w w:val="105"/>
          <w:sz w:val="28"/>
          <w:szCs w:val="28"/>
          <w:lang w:val="en-US" w:eastAsia="zh-CN"/>
        </w:rPr>
        <w:t>服务期内按合同要求完成合同义务的，不存在违约情形的，乙方提交退履约保证金申请函，甲方在收到申请函后十个工作日内通过银行转账一次性无息退还。</w:t>
      </w:r>
    </w:p>
    <w:p>
      <w:pPr>
        <w:ind w:firstLine="560" w:firstLineChars="200"/>
        <w:rPr>
          <w:rFonts w:hint="eastAsia" w:ascii="黑体" w:hAnsi="黑体" w:eastAsia="黑体"/>
          <w:sz w:val="28"/>
          <w:szCs w:val="28"/>
        </w:rPr>
      </w:pPr>
      <w:r>
        <w:rPr>
          <w:rFonts w:hint="eastAsia" w:ascii="仿宋" w:hAnsi="仿宋" w:eastAsia="仿宋"/>
          <w:sz w:val="28"/>
          <w:szCs w:val="28"/>
        </w:rPr>
        <w:t>（1</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保密：未经甲方事先书面同意，乙方不得将由甲方为本合同提供的有关资料提供给与本合同无关的任何第三方，不得将其用于履行本合同之外的其它用途，即使向与履行本合同有关的人员提供，也应注意保密并限于履行合同所必需的范围。</w:t>
      </w:r>
    </w:p>
    <w:p>
      <w:pPr>
        <w:rPr>
          <w:rFonts w:hint="eastAsia" w:ascii="黑体" w:hAnsi="黑体" w:eastAsia="黑体"/>
          <w:sz w:val="28"/>
          <w:szCs w:val="28"/>
          <w:lang w:eastAsia="zh-CN"/>
        </w:rPr>
      </w:pPr>
      <w:r>
        <w:rPr>
          <w:rFonts w:hint="eastAsia" w:ascii="黑体" w:hAnsi="黑体" w:eastAsia="黑体"/>
          <w:sz w:val="28"/>
          <w:szCs w:val="28"/>
        </w:rPr>
        <w:t>四、 服务期</w:t>
      </w:r>
      <w:r>
        <w:rPr>
          <w:rFonts w:hint="eastAsia" w:ascii="黑体" w:hAnsi="黑体" w:eastAsia="黑体"/>
          <w:sz w:val="28"/>
          <w:szCs w:val="28"/>
          <w:lang w:eastAsia="zh-CN"/>
        </w:rPr>
        <w:t>限</w:t>
      </w:r>
    </w:p>
    <w:p>
      <w:pPr>
        <w:ind w:left="559" w:leftChars="266" w:firstLine="0" w:firstLineChars="0"/>
        <w:rPr>
          <w:rFonts w:hint="eastAsia" w:ascii="仿宋" w:hAnsi="仿宋" w:eastAsia="仿宋"/>
          <w:sz w:val="28"/>
          <w:szCs w:val="28"/>
          <w:lang w:val="en-US" w:eastAsia="zh-CN"/>
        </w:rPr>
      </w:pPr>
      <w:r>
        <w:rPr>
          <w:rFonts w:hint="eastAsia" w:ascii="仿宋" w:hAnsi="仿宋" w:eastAsia="仿宋"/>
          <w:sz w:val="28"/>
          <w:szCs w:val="28"/>
          <w:lang w:eastAsia="zh-CN"/>
        </w:rPr>
        <w:t>服务期限</w:t>
      </w:r>
      <w:r>
        <w:rPr>
          <w:rFonts w:hint="eastAsia" w:ascii="仿宋" w:hAnsi="仿宋" w:eastAsia="仿宋"/>
          <w:sz w:val="28"/>
          <w:szCs w:val="28"/>
          <w:lang w:val="en-US" w:eastAsia="zh-CN"/>
        </w:rPr>
        <w:t>1年，</w:t>
      </w:r>
      <w:r>
        <w:rPr>
          <w:rFonts w:hint="eastAsia" w:ascii="仿宋" w:hAnsi="仿宋" w:eastAsia="仿宋"/>
          <w:sz w:val="28"/>
          <w:szCs w:val="28"/>
          <w:lang w:eastAsia="zh-CN"/>
        </w:rPr>
        <w:t>自</w:t>
      </w:r>
      <w:r>
        <w:rPr>
          <w:rFonts w:hint="eastAsia" w:ascii="仿宋" w:hAnsi="仿宋" w:eastAsia="仿宋"/>
          <w:sz w:val="28"/>
          <w:szCs w:val="28"/>
          <w:lang w:val="en-US" w:eastAsia="zh-CN"/>
        </w:rPr>
        <w:t>2024年</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日起至2025年</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日止。</w:t>
      </w:r>
    </w:p>
    <w:p>
      <w:pPr>
        <w:rPr>
          <w:rFonts w:hint="eastAsia" w:ascii="黑体" w:hAnsi="黑体" w:eastAsia="黑体"/>
          <w:sz w:val="28"/>
          <w:szCs w:val="28"/>
        </w:rPr>
      </w:pPr>
      <w:r>
        <w:rPr>
          <w:rFonts w:hint="eastAsia" w:ascii="黑体" w:hAnsi="黑体" w:eastAsia="黑体"/>
          <w:sz w:val="28"/>
          <w:szCs w:val="28"/>
        </w:rPr>
        <w:t>五、 费用结算</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乙方每</w:t>
      </w:r>
      <w:r>
        <w:rPr>
          <w:rFonts w:hint="eastAsia" w:ascii="仿宋" w:hAnsi="仿宋" w:eastAsia="仿宋"/>
          <w:sz w:val="28"/>
          <w:szCs w:val="28"/>
          <w:lang w:eastAsia="zh-CN"/>
        </w:rPr>
        <w:t>两</w:t>
      </w:r>
      <w:r>
        <w:rPr>
          <w:rFonts w:hint="eastAsia" w:ascii="仿宋" w:hAnsi="仿宋" w:eastAsia="仿宋"/>
          <w:sz w:val="28"/>
          <w:szCs w:val="28"/>
        </w:rPr>
        <w:t>月按实际发生的维修费结算，甲方收到乙方提供的</w:t>
      </w:r>
      <w:r>
        <w:rPr>
          <w:rFonts w:hint="eastAsia" w:ascii="仿宋" w:hAnsi="仿宋" w:eastAsia="仿宋"/>
          <w:sz w:val="28"/>
          <w:szCs w:val="28"/>
          <w:lang w:eastAsia="zh-CN"/>
        </w:rPr>
        <w:t>增值税专用</w:t>
      </w:r>
      <w:r>
        <w:rPr>
          <w:rFonts w:hint="eastAsia" w:ascii="仿宋" w:hAnsi="仿宋" w:eastAsia="仿宋"/>
          <w:sz w:val="28"/>
          <w:szCs w:val="28"/>
        </w:rPr>
        <w:t>发票和维修清单（加盖公章）后，在</w:t>
      </w:r>
      <w:r>
        <w:rPr>
          <w:rFonts w:hint="eastAsia" w:ascii="仿宋" w:hAnsi="仿宋" w:eastAsia="仿宋"/>
          <w:sz w:val="28"/>
          <w:szCs w:val="28"/>
          <w:lang w:val="en-US" w:eastAsia="zh-CN"/>
        </w:rPr>
        <w:t>10</w:t>
      </w:r>
      <w:r>
        <w:rPr>
          <w:rFonts w:hint="eastAsia" w:ascii="仿宋" w:hAnsi="仿宋" w:eastAsia="仿宋"/>
          <w:sz w:val="28"/>
          <w:szCs w:val="28"/>
        </w:rPr>
        <w:t>个工作日内</w:t>
      </w:r>
      <w:r>
        <w:rPr>
          <w:rFonts w:hint="eastAsia" w:ascii="仿宋" w:hAnsi="仿宋" w:eastAsia="仿宋"/>
          <w:sz w:val="28"/>
          <w:szCs w:val="28"/>
          <w:lang w:eastAsia="zh-CN"/>
        </w:rPr>
        <w:t>通过银行转账一次性</w:t>
      </w:r>
      <w:r>
        <w:rPr>
          <w:rFonts w:hint="eastAsia" w:ascii="仿宋" w:hAnsi="仿宋" w:eastAsia="仿宋"/>
          <w:sz w:val="28"/>
          <w:szCs w:val="28"/>
        </w:rPr>
        <w:t>办理完成支付手续。</w:t>
      </w:r>
    </w:p>
    <w:p>
      <w:pPr>
        <w:pStyle w:val="2"/>
        <w:rPr>
          <w:rFonts w:hint="default" w:ascii="仿宋" w:hAnsi="仿宋" w:eastAsia="仿宋" w:cs="Times New Roman"/>
          <w:kern w:val="2"/>
          <w:sz w:val="28"/>
          <w:szCs w:val="28"/>
          <w:lang w:val="en-US" w:eastAsia="zh-CN" w:bidi="ar-SA"/>
        </w:rPr>
      </w:pPr>
      <w:r>
        <w:rPr>
          <w:rFonts w:hint="eastAsia" w:ascii="仿宋" w:hAnsi="仿宋" w:eastAsia="仿宋"/>
          <w:sz w:val="28"/>
          <w:szCs w:val="28"/>
          <w:lang w:val="en-US" w:eastAsia="zh-CN"/>
        </w:rPr>
        <w:t xml:space="preserve">    </w:t>
      </w:r>
      <w:r>
        <w:rPr>
          <w:rFonts w:hint="eastAsia" w:ascii="仿宋" w:hAnsi="仿宋" w:eastAsia="仿宋" w:cs="Times New Roman"/>
          <w:kern w:val="2"/>
          <w:sz w:val="28"/>
          <w:szCs w:val="28"/>
          <w:lang w:val="en-US" w:eastAsia="zh-CN" w:bidi="ar-SA"/>
        </w:rPr>
        <w:t>2、配件单价=清单单价最高限价*折扣率（备注：清单单价最高限价详见附件1）</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若在合同执行过程中不属于清单范围内的</w:t>
      </w:r>
      <w:r>
        <w:rPr>
          <w:rFonts w:hint="eastAsia" w:ascii="仿宋" w:hAnsi="仿宋" w:eastAsia="仿宋"/>
          <w:sz w:val="28"/>
          <w:szCs w:val="28"/>
          <w:lang w:eastAsia="zh-CN"/>
        </w:rPr>
        <w:t>配</w:t>
      </w:r>
      <w:r>
        <w:rPr>
          <w:rFonts w:hint="eastAsia" w:ascii="仿宋" w:hAnsi="仿宋" w:eastAsia="仿宋"/>
          <w:sz w:val="28"/>
          <w:szCs w:val="28"/>
        </w:rPr>
        <w:t>件，执行单价=市场单价*</w:t>
      </w:r>
      <w:r>
        <w:rPr>
          <w:rFonts w:hint="eastAsia" w:ascii="仿宋" w:hAnsi="仿宋" w:eastAsia="仿宋"/>
          <w:sz w:val="28"/>
          <w:szCs w:val="28"/>
          <w:lang w:eastAsia="zh-CN"/>
        </w:rPr>
        <w:t>折扣率（备注：</w:t>
      </w:r>
      <w:r>
        <w:rPr>
          <w:rFonts w:hint="eastAsia" w:ascii="仿宋" w:hAnsi="仿宋" w:eastAsia="仿宋"/>
          <w:sz w:val="28"/>
          <w:szCs w:val="28"/>
          <w:lang w:val="en-US" w:eastAsia="zh-CN"/>
        </w:rPr>
        <w:t>市场单价以甲方进行市场调查三家供应商报价的平均价为准）</w:t>
      </w:r>
    </w:p>
    <w:p>
      <w:pPr>
        <w:rPr>
          <w:rFonts w:hint="eastAsia" w:ascii="黑体" w:hAnsi="黑体" w:eastAsia="黑体"/>
          <w:sz w:val="28"/>
          <w:szCs w:val="28"/>
        </w:rPr>
      </w:pPr>
      <w:r>
        <w:rPr>
          <w:rFonts w:hint="eastAsia" w:ascii="黑体" w:hAnsi="黑体" w:eastAsia="黑体"/>
          <w:sz w:val="28"/>
          <w:szCs w:val="28"/>
        </w:rPr>
        <w:t>六、违约责任与赔偿损失</w:t>
      </w:r>
    </w:p>
    <w:p>
      <w:pPr>
        <w:ind w:firstLine="560" w:firstLineChars="200"/>
        <w:rPr>
          <w:rFonts w:hint="eastAsia" w:ascii="仿宋" w:hAnsi="仿宋" w:eastAsia="仿宋"/>
          <w:sz w:val="28"/>
          <w:szCs w:val="28"/>
        </w:rPr>
      </w:pPr>
      <w:r>
        <w:rPr>
          <w:rFonts w:hint="eastAsia" w:ascii="仿宋" w:hAnsi="仿宋" w:eastAsia="仿宋"/>
          <w:sz w:val="28"/>
          <w:szCs w:val="28"/>
        </w:rPr>
        <w:t>1． 乙方提供的服务不符合采购文件、报价文件或本合同规定的，甲方有权拒收，并且乙方须向甲方按预计维修费支付5%的违约金。</w:t>
      </w:r>
    </w:p>
    <w:p>
      <w:pPr>
        <w:ind w:firstLine="560" w:firstLineChars="200"/>
        <w:rPr>
          <w:rFonts w:hint="eastAsia" w:ascii="仿宋" w:hAnsi="仿宋" w:eastAsia="仿宋"/>
          <w:sz w:val="28"/>
          <w:szCs w:val="28"/>
        </w:rPr>
      </w:pPr>
      <w:r>
        <w:rPr>
          <w:rFonts w:hint="eastAsia" w:ascii="仿宋" w:hAnsi="仿宋" w:eastAsia="仿宋"/>
          <w:sz w:val="28"/>
          <w:szCs w:val="28"/>
        </w:rPr>
        <w:t>2．乙方未能按本合同规定的交货时间提供服务，从逾期之日起每日按按预计维修费3‰的数额向甲方支付违约金；逾期半个月以上的，甲方有权终止合同，由此造成的甲方经济损失由乙方承担。</w:t>
      </w:r>
    </w:p>
    <w:p>
      <w:pPr>
        <w:ind w:firstLine="560" w:firstLineChars="200"/>
        <w:rPr>
          <w:rFonts w:hint="eastAsia" w:ascii="仿宋" w:hAnsi="仿宋" w:eastAsia="仿宋"/>
          <w:sz w:val="28"/>
          <w:szCs w:val="28"/>
        </w:rPr>
      </w:pPr>
      <w:r>
        <w:rPr>
          <w:rFonts w:hint="eastAsia" w:ascii="仿宋" w:hAnsi="仿宋" w:eastAsia="仿宋"/>
          <w:sz w:val="28"/>
          <w:szCs w:val="28"/>
        </w:rPr>
        <w:t>3．甲方无正当理由拒接受服务，到期拒付服务款项的，甲方向乙方支付预计维修费5%的违约金。甲方</w:t>
      </w:r>
      <w:r>
        <w:rPr>
          <w:rFonts w:hint="eastAsia" w:ascii="仿宋" w:hAnsi="仿宋" w:eastAsia="仿宋"/>
          <w:sz w:val="28"/>
          <w:szCs w:val="28"/>
          <w:lang w:eastAsia="zh-CN"/>
        </w:rPr>
        <w:t>如</w:t>
      </w:r>
      <w:r>
        <w:rPr>
          <w:rFonts w:hint="eastAsia" w:ascii="仿宋" w:hAnsi="仿宋" w:eastAsia="仿宋"/>
          <w:sz w:val="28"/>
          <w:szCs w:val="28"/>
        </w:rPr>
        <w:t>逾期付款，则每日按预计维修费3‰向乙方偿付违约金。</w:t>
      </w:r>
    </w:p>
    <w:p>
      <w:pPr>
        <w:numPr>
          <w:ilvl w:val="0"/>
          <w:numId w:val="0"/>
        </w:num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4．</w:t>
      </w:r>
      <w:r>
        <w:rPr>
          <w:rFonts w:hint="eastAsia" w:ascii="仿宋" w:hAnsi="仿宋" w:eastAsia="仿宋"/>
          <w:sz w:val="28"/>
          <w:szCs w:val="28"/>
          <w:lang w:val="en-US" w:eastAsia="zh-CN"/>
        </w:rPr>
        <w:t>若因财政资金落实不到位或上级审批不及时导致延误的，甲方不负延迟付款责任。</w:t>
      </w:r>
    </w:p>
    <w:p>
      <w:pPr>
        <w:numPr>
          <w:ilvl w:val="0"/>
          <w:numId w:val="0"/>
        </w:num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．其它违约责任按《中华人民共和国</w:t>
      </w:r>
      <w:r>
        <w:rPr>
          <w:rFonts w:hint="eastAsia" w:ascii="仿宋" w:hAnsi="仿宋" w:eastAsia="仿宋"/>
          <w:sz w:val="28"/>
          <w:szCs w:val="28"/>
          <w:lang w:eastAsia="zh-CN"/>
        </w:rPr>
        <w:t>民法典</w:t>
      </w:r>
      <w:r>
        <w:rPr>
          <w:rFonts w:hint="eastAsia" w:ascii="仿宋" w:hAnsi="仿宋" w:eastAsia="仿宋"/>
          <w:sz w:val="28"/>
          <w:szCs w:val="28"/>
        </w:rPr>
        <w:t>》处理。</w:t>
      </w:r>
    </w:p>
    <w:p>
      <w:pPr>
        <w:rPr>
          <w:rFonts w:hint="eastAsia" w:ascii="黑体" w:hAnsi="黑体" w:eastAsia="黑体"/>
          <w:sz w:val="28"/>
          <w:szCs w:val="28"/>
        </w:rPr>
      </w:pPr>
      <w:r>
        <w:rPr>
          <w:rFonts w:hint="eastAsia" w:ascii="黑体" w:hAnsi="黑体" w:eastAsia="黑体"/>
          <w:sz w:val="28"/>
          <w:szCs w:val="28"/>
        </w:rPr>
        <w:t>七、争端的解决</w:t>
      </w:r>
    </w:p>
    <w:p>
      <w:pPr>
        <w:ind w:firstLine="560" w:firstLineChars="200"/>
        <w:rPr>
          <w:rFonts w:hint="eastAsia" w:ascii="仿宋" w:hAnsi="仿宋" w:eastAsia="仿宋"/>
          <w:sz w:val="28"/>
          <w:szCs w:val="28"/>
        </w:rPr>
      </w:pPr>
      <w:r>
        <w:rPr>
          <w:rFonts w:hint="eastAsia" w:ascii="仿宋" w:hAnsi="仿宋" w:eastAsia="仿宋"/>
          <w:sz w:val="28"/>
          <w:szCs w:val="28"/>
        </w:rPr>
        <w:t>合同执行过程中发生的任何争议，如双方不能通过友好协商解决，</w:t>
      </w:r>
      <w:r>
        <w:rPr>
          <w:rFonts w:hint="eastAsia" w:ascii="仿宋" w:hAnsi="仿宋" w:eastAsia="仿宋"/>
          <w:sz w:val="28"/>
          <w:szCs w:val="28"/>
          <w:lang w:eastAsia="zh-CN"/>
        </w:rPr>
        <w:t>提交甲方所在地人民法院进行诉讼</w:t>
      </w:r>
      <w:r>
        <w:rPr>
          <w:rFonts w:hint="eastAsia" w:ascii="仿宋" w:hAnsi="仿宋" w:eastAsia="仿宋"/>
          <w:sz w:val="28"/>
          <w:szCs w:val="28"/>
        </w:rPr>
        <w:t>。</w:t>
      </w:r>
    </w:p>
    <w:p>
      <w:pPr>
        <w:rPr>
          <w:rFonts w:hint="eastAsia" w:ascii="黑体" w:hAnsi="黑体" w:eastAsia="黑体"/>
          <w:sz w:val="28"/>
          <w:szCs w:val="28"/>
        </w:rPr>
      </w:pPr>
      <w:r>
        <w:rPr>
          <w:rFonts w:hint="eastAsia" w:ascii="黑体" w:hAnsi="黑体" w:eastAsia="黑体"/>
          <w:sz w:val="28"/>
          <w:szCs w:val="28"/>
        </w:rPr>
        <w:t>八、不可抗力</w:t>
      </w:r>
    </w:p>
    <w:p>
      <w:pPr>
        <w:ind w:firstLine="560" w:firstLineChars="200"/>
        <w:rPr>
          <w:rFonts w:hint="eastAsia" w:ascii="仿宋" w:hAnsi="仿宋" w:eastAsia="仿宋"/>
          <w:sz w:val="28"/>
          <w:szCs w:val="28"/>
        </w:rPr>
      </w:pPr>
      <w:r>
        <w:rPr>
          <w:rFonts w:hint="eastAsia" w:ascii="仿宋" w:hAnsi="仿宋" w:eastAsia="仿宋"/>
          <w:sz w:val="28"/>
          <w:szCs w:val="28"/>
        </w:rPr>
        <w:t>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pPr>
        <w:rPr>
          <w:rFonts w:hint="eastAsia" w:ascii="仿宋" w:hAnsi="仿宋" w:eastAsia="仿宋"/>
          <w:sz w:val="28"/>
          <w:szCs w:val="28"/>
        </w:rPr>
      </w:pPr>
      <w:r>
        <w:rPr>
          <w:rFonts w:hint="eastAsia" w:ascii="黑体" w:hAnsi="黑体" w:eastAsia="黑体"/>
          <w:sz w:val="28"/>
          <w:szCs w:val="28"/>
        </w:rPr>
        <w:t>九、税费</w:t>
      </w:r>
    </w:p>
    <w:p>
      <w:pPr>
        <w:ind w:firstLine="560" w:firstLineChars="200"/>
        <w:rPr>
          <w:rFonts w:hint="eastAsia" w:ascii="仿宋" w:hAnsi="仿宋" w:eastAsia="仿宋"/>
          <w:sz w:val="28"/>
          <w:szCs w:val="28"/>
        </w:rPr>
      </w:pPr>
      <w:r>
        <w:rPr>
          <w:rFonts w:hint="eastAsia" w:ascii="仿宋" w:hAnsi="仿宋" w:eastAsia="仿宋"/>
          <w:sz w:val="28"/>
          <w:szCs w:val="28"/>
        </w:rPr>
        <w:t>在中国境内、外发生的与本合同执行有关的一切税费均由乙方负担。</w:t>
      </w:r>
    </w:p>
    <w:p>
      <w:pPr>
        <w:rPr>
          <w:rFonts w:hint="eastAsia" w:ascii="黑体" w:hAnsi="黑体" w:eastAsia="黑体"/>
          <w:sz w:val="28"/>
          <w:szCs w:val="28"/>
        </w:rPr>
      </w:pPr>
      <w:r>
        <w:rPr>
          <w:rFonts w:hint="eastAsia" w:ascii="黑体" w:hAnsi="黑体" w:eastAsia="黑体"/>
          <w:sz w:val="28"/>
          <w:szCs w:val="28"/>
        </w:rPr>
        <w:t>十、其它</w:t>
      </w:r>
    </w:p>
    <w:p>
      <w:pPr>
        <w:ind w:firstLine="560" w:firstLineChars="200"/>
        <w:rPr>
          <w:rFonts w:hint="eastAsia" w:ascii="仿宋" w:hAnsi="仿宋" w:eastAsia="仿宋"/>
          <w:sz w:val="28"/>
          <w:szCs w:val="28"/>
        </w:rPr>
      </w:pPr>
      <w:r>
        <w:rPr>
          <w:rFonts w:hint="eastAsia" w:ascii="仿宋" w:hAnsi="仿宋" w:eastAsia="仿宋"/>
          <w:sz w:val="28"/>
          <w:szCs w:val="28"/>
        </w:rPr>
        <w:t>1．本合同所有附件、采购文件</w:t>
      </w:r>
      <w:r>
        <w:rPr>
          <w:rFonts w:hint="eastAsia" w:ascii="仿宋" w:hAnsi="仿宋" w:eastAsia="仿宋"/>
          <w:sz w:val="28"/>
          <w:szCs w:val="28"/>
          <w:lang w:eastAsia="zh-CN"/>
        </w:rPr>
        <w:t>（需求书）</w:t>
      </w:r>
      <w:r>
        <w:rPr>
          <w:rFonts w:hint="eastAsia" w:ascii="仿宋" w:hAnsi="仿宋" w:eastAsia="仿宋"/>
          <w:sz w:val="28"/>
          <w:szCs w:val="28"/>
        </w:rPr>
        <w:t>、投标文件、中标通知书均为合同的有效组成部分，与本合同具有同等法律效力。</w:t>
      </w:r>
    </w:p>
    <w:p>
      <w:pPr>
        <w:ind w:firstLine="560" w:firstLineChars="200"/>
        <w:rPr>
          <w:rFonts w:hint="eastAsia" w:ascii="仿宋" w:hAnsi="仿宋" w:eastAsia="仿宋"/>
          <w:sz w:val="28"/>
          <w:szCs w:val="28"/>
        </w:rPr>
      </w:pPr>
      <w:r>
        <w:rPr>
          <w:rFonts w:hint="eastAsia" w:ascii="仿宋" w:hAnsi="仿宋" w:eastAsia="仿宋"/>
          <w:sz w:val="28"/>
          <w:szCs w:val="28"/>
        </w:rPr>
        <w:t>2．在执行本合同的过程中，所有经双方签署确认的文件（包括会议纪要、补充协议、往来信函）即成为本合同的有效组成部分。</w:t>
      </w:r>
    </w:p>
    <w:p>
      <w:pPr>
        <w:ind w:firstLine="560" w:firstLineChars="200"/>
        <w:rPr>
          <w:rFonts w:hint="eastAsia" w:ascii="仿宋" w:hAnsi="仿宋" w:eastAsia="仿宋"/>
          <w:sz w:val="28"/>
          <w:szCs w:val="28"/>
        </w:rPr>
      </w:pPr>
      <w:r>
        <w:rPr>
          <w:rFonts w:hint="eastAsia" w:ascii="仿宋" w:hAnsi="仿宋" w:eastAsia="仿宋"/>
          <w:sz w:val="28"/>
          <w:szCs w:val="28"/>
        </w:rPr>
        <w:t>3．如一方地址、电话、传真号码有变更，应在变更当日内书面通知对方，否则，应承担相应责任。</w:t>
      </w:r>
    </w:p>
    <w:p>
      <w:pPr>
        <w:ind w:firstLine="560" w:firstLineChars="200"/>
        <w:rPr>
          <w:rFonts w:hint="eastAsia" w:ascii="仿宋" w:hAnsi="仿宋" w:eastAsia="仿宋"/>
          <w:sz w:val="28"/>
          <w:szCs w:val="28"/>
        </w:rPr>
      </w:pPr>
      <w:r>
        <w:rPr>
          <w:rFonts w:hint="eastAsia" w:ascii="仿宋" w:hAnsi="仿宋" w:eastAsia="仿宋"/>
          <w:sz w:val="28"/>
          <w:szCs w:val="28"/>
        </w:rPr>
        <w:t>4．除甲方事先书面同意外，乙方不得部分或全部转让其应履行的合同项下的义务。</w:t>
      </w:r>
    </w:p>
    <w:p>
      <w:pPr>
        <w:rPr>
          <w:rFonts w:hint="eastAsia" w:ascii="黑体" w:hAnsi="黑体" w:eastAsia="黑体"/>
          <w:sz w:val="28"/>
          <w:szCs w:val="28"/>
        </w:rPr>
      </w:pPr>
      <w:r>
        <w:rPr>
          <w:rFonts w:hint="eastAsia" w:ascii="黑体" w:hAnsi="黑体" w:eastAsia="黑体"/>
          <w:sz w:val="28"/>
          <w:szCs w:val="28"/>
        </w:rPr>
        <w:t>十一、合同生效</w:t>
      </w:r>
    </w:p>
    <w:p>
      <w:pPr>
        <w:ind w:firstLine="560" w:firstLineChars="200"/>
        <w:rPr>
          <w:rFonts w:hint="eastAsia" w:ascii="仿宋" w:hAnsi="仿宋" w:eastAsia="仿宋"/>
          <w:sz w:val="28"/>
          <w:szCs w:val="28"/>
        </w:rPr>
      </w:pPr>
      <w:r>
        <w:rPr>
          <w:rFonts w:hint="eastAsia" w:ascii="仿宋" w:hAnsi="仿宋" w:eastAsia="仿宋"/>
          <w:sz w:val="28"/>
          <w:szCs w:val="28"/>
        </w:rPr>
        <w:t>1．本合同在甲乙双方法人代表或其授权代表签字盖章后生效。</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2．合同一式</w:t>
      </w:r>
      <w:r>
        <w:rPr>
          <w:rFonts w:hint="eastAsia" w:ascii="仿宋" w:hAnsi="仿宋" w:eastAsia="仿宋"/>
          <w:sz w:val="28"/>
          <w:szCs w:val="28"/>
          <w:lang w:eastAsia="zh-CN"/>
        </w:rPr>
        <w:t>肆</w:t>
      </w:r>
      <w:r>
        <w:rPr>
          <w:rFonts w:hint="eastAsia" w:ascii="仿宋" w:hAnsi="仿宋" w:eastAsia="仿宋"/>
          <w:sz w:val="28"/>
          <w:szCs w:val="28"/>
        </w:rPr>
        <w:t>份，甲</w:t>
      </w:r>
      <w:r>
        <w:rPr>
          <w:rFonts w:hint="eastAsia" w:ascii="仿宋" w:hAnsi="仿宋" w:eastAsia="仿宋"/>
          <w:sz w:val="28"/>
          <w:szCs w:val="28"/>
          <w:lang w:eastAsia="zh-CN"/>
        </w:rPr>
        <w:t>方</w:t>
      </w:r>
      <w:r>
        <w:rPr>
          <w:rFonts w:hint="eastAsia" w:ascii="仿宋" w:hAnsi="仿宋" w:eastAsia="仿宋"/>
          <w:sz w:val="28"/>
          <w:szCs w:val="28"/>
        </w:rPr>
        <w:t>持</w:t>
      </w:r>
      <w:r>
        <w:rPr>
          <w:rFonts w:hint="eastAsia" w:ascii="仿宋" w:hAnsi="仿宋" w:eastAsia="仿宋"/>
          <w:sz w:val="28"/>
          <w:szCs w:val="28"/>
          <w:lang w:eastAsia="zh-CN"/>
        </w:rPr>
        <w:t>叁</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rPr>
        <w:t>乙方持壹份</w:t>
      </w:r>
      <w:r>
        <w:rPr>
          <w:rFonts w:hint="eastAsia" w:ascii="仿宋" w:hAnsi="仿宋" w:eastAsia="仿宋"/>
          <w:sz w:val="28"/>
          <w:szCs w:val="28"/>
          <w:lang w:eastAsia="zh-CN"/>
        </w:rPr>
        <w:t>。</w:t>
      </w:r>
    </w:p>
    <w:p>
      <w:pPr>
        <w:rPr>
          <w:rFonts w:hint="eastAsia" w:ascii="仿宋" w:hAnsi="仿宋" w:eastAsia="仿宋"/>
          <w:sz w:val="28"/>
          <w:szCs w:val="28"/>
        </w:rPr>
      </w:pPr>
      <w:r>
        <w:rPr>
          <w:rFonts w:hint="eastAsia" w:ascii="黑体" w:hAnsi="黑体" w:eastAsia="黑体"/>
          <w:sz w:val="28"/>
          <w:szCs w:val="28"/>
        </w:rPr>
        <w:t>十二、附件</w:t>
      </w:r>
    </w:p>
    <w:p>
      <w:pPr>
        <w:ind w:firstLine="1120" w:firstLineChars="400"/>
        <w:rPr>
          <w:rFonts w:hint="eastAsia" w:ascii="仿宋" w:hAnsi="仿宋" w:eastAsia="仿宋"/>
          <w:sz w:val="28"/>
          <w:szCs w:val="28"/>
        </w:rPr>
      </w:pPr>
      <w:r>
        <w:rPr>
          <w:rFonts w:hint="eastAsia" w:ascii="仿宋" w:hAnsi="仿宋" w:eastAsia="仿宋"/>
          <w:sz w:val="28"/>
          <w:szCs w:val="28"/>
        </w:rPr>
        <w:t>1、车辆基本信息、维修清单</w:t>
      </w:r>
    </w:p>
    <w:p>
      <w:pPr>
        <w:ind w:firstLine="1120" w:firstLineChars="4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电瓶车配件价格表</w:t>
      </w:r>
    </w:p>
    <w:p>
      <w:pPr>
        <w:rPr>
          <w:rFonts w:hint="eastAsia" w:ascii="仿宋" w:hAnsi="仿宋" w:eastAsia="仿宋"/>
          <w:sz w:val="28"/>
          <w:szCs w:val="28"/>
        </w:rPr>
      </w:pPr>
      <w:r>
        <w:rPr>
          <w:rFonts w:hint="eastAsia" w:ascii="仿宋" w:hAnsi="仿宋" w:eastAsia="仿宋"/>
          <w:sz w:val="28"/>
          <w:szCs w:val="28"/>
        </w:rPr>
        <w:t xml:space="preserve">        3、电瓶车保养、故障检修登记表</w:t>
      </w:r>
    </w:p>
    <w:p>
      <w:pPr>
        <w:rPr>
          <w:rFonts w:hint="default" w:ascii="仿宋" w:hAnsi="仿宋" w:eastAsia="仿宋"/>
          <w:sz w:val="28"/>
          <w:szCs w:val="28"/>
          <w:lang w:val="en-US" w:eastAsia="zh-CN"/>
        </w:rPr>
      </w:pPr>
      <w:r>
        <w:rPr>
          <w:rFonts w:hint="eastAsia" w:ascii="仿宋" w:hAnsi="仿宋" w:eastAsia="仿宋"/>
          <w:sz w:val="28"/>
          <w:szCs w:val="28"/>
        </w:rPr>
        <w:t xml:space="preserve">甲方（盖章）： </w:t>
      </w:r>
      <w:r>
        <w:rPr>
          <w:rFonts w:hint="eastAsia" w:ascii="仿宋" w:hAnsi="仿宋" w:eastAsia="仿宋"/>
          <w:sz w:val="28"/>
          <w:szCs w:val="28"/>
          <w:lang w:eastAsia="zh-CN"/>
        </w:rPr>
        <w:t>广东省广裕集团</w:t>
      </w:r>
      <w:r>
        <w:rPr>
          <w:rFonts w:hint="eastAsia" w:ascii="仿宋" w:hAnsi="仿宋" w:eastAsia="仿宋"/>
          <w:sz w:val="28"/>
          <w:szCs w:val="28"/>
          <w:lang w:val="en-US" w:eastAsia="zh-CN"/>
        </w:rPr>
        <w:t xml:space="preserve">         </w:t>
      </w:r>
      <w:r>
        <w:rPr>
          <w:rFonts w:hint="eastAsia" w:ascii="仿宋" w:hAnsi="仿宋" w:eastAsia="仿宋"/>
          <w:sz w:val="28"/>
          <w:szCs w:val="28"/>
        </w:rPr>
        <w:t>乙方（盖章）：</w:t>
      </w:r>
    </w:p>
    <w:p>
      <w:pPr>
        <w:ind w:firstLine="1680" w:firstLineChars="600"/>
        <w:rPr>
          <w:rFonts w:hint="eastAsia" w:ascii="仿宋" w:hAnsi="仿宋" w:eastAsia="仿宋"/>
          <w:sz w:val="28"/>
          <w:szCs w:val="28"/>
        </w:rPr>
      </w:pPr>
      <w:r>
        <w:rPr>
          <w:rFonts w:hint="eastAsia" w:ascii="仿宋" w:hAnsi="仿宋" w:eastAsia="仿宋"/>
          <w:sz w:val="28"/>
          <w:szCs w:val="28"/>
        </w:rPr>
        <w:t>惠州实业有限公司</w:t>
      </w:r>
    </w:p>
    <w:p>
      <w:pPr>
        <w:ind w:left="6440" w:hanging="5520" w:hangingChars="2300"/>
        <w:rPr>
          <w:rFonts w:hint="eastAsia" w:ascii="Arial" w:hAnsi="Arial" w:eastAsia="仿宋_GB2312" w:cs="Arial"/>
          <w:kern w:val="0"/>
          <w:sz w:val="24"/>
          <w:lang w:val="en-US" w:eastAsia="zh-CN"/>
        </w:rPr>
      </w:pPr>
    </w:p>
    <w:p>
      <w:pPr>
        <w:ind w:left="6440" w:hanging="5520" w:hangingChars="2300"/>
        <w:rPr>
          <w:rFonts w:hint="eastAsia" w:ascii="仿宋" w:hAnsi="仿宋" w:eastAsia="仿宋"/>
          <w:sz w:val="28"/>
          <w:szCs w:val="28"/>
        </w:rPr>
      </w:pPr>
      <w:r>
        <w:rPr>
          <w:rFonts w:hint="eastAsia" w:ascii="Arial" w:hAnsi="Arial" w:eastAsia="仿宋_GB2312" w:cs="Arial"/>
          <w:kern w:val="0"/>
          <w:sz w:val="24"/>
          <w:lang w:val="en-US" w:eastAsia="zh-CN"/>
        </w:rPr>
        <w:t xml:space="preserve">法人代表/（授权代表）： </w:t>
      </w:r>
      <w:r>
        <w:rPr>
          <w:rFonts w:hint="eastAsia" w:ascii="仿宋" w:hAnsi="仿宋" w:eastAsia="仿宋"/>
          <w:sz w:val="28"/>
          <w:szCs w:val="28"/>
        </w:rPr>
        <w:t xml:space="preserve">               </w:t>
      </w:r>
      <w:r>
        <w:rPr>
          <w:rFonts w:hint="eastAsia" w:ascii="Arial" w:hAnsi="Arial" w:eastAsia="仿宋_GB2312" w:cs="Arial"/>
          <w:kern w:val="0"/>
          <w:sz w:val="24"/>
          <w:lang w:val="en-US" w:eastAsia="zh-CN"/>
        </w:rPr>
        <w:t xml:space="preserve">法人代表/（授权代表）：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p>
      <w:pPr>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p>
      <w:pPr>
        <w:ind w:firstLine="4480" w:firstLineChars="1600"/>
        <w:rPr>
          <w:rFonts w:hint="eastAsia" w:ascii="仿宋" w:hAnsi="仿宋" w:eastAsia="仿宋"/>
          <w:sz w:val="28"/>
          <w:szCs w:val="28"/>
        </w:rPr>
      </w:pPr>
      <w:r>
        <w:rPr>
          <w:rFonts w:hint="eastAsia" w:ascii="仿宋" w:hAnsi="仿宋" w:eastAsia="仿宋"/>
          <w:sz w:val="28"/>
          <w:szCs w:val="28"/>
          <w:lang w:val="en-US" w:eastAsia="zh-CN"/>
        </w:rPr>
        <w:t>签订</w:t>
      </w:r>
      <w:r>
        <w:rPr>
          <w:rFonts w:hint="eastAsia" w:ascii="仿宋" w:hAnsi="仿宋" w:eastAsia="仿宋"/>
          <w:sz w:val="28"/>
          <w:szCs w:val="28"/>
        </w:rPr>
        <w:t xml:space="preserve">日期：  年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月</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日</w:t>
      </w:r>
    </w:p>
    <w:p/>
    <w:p>
      <w:pPr>
        <w:pStyle w:val="2"/>
        <w:rPr>
          <w:rFonts w:hint="eastAsia"/>
          <w:lang w:eastAsia="zh-CN"/>
        </w:rPr>
      </w:pPr>
    </w:p>
    <w:p>
      <w:pPr>
        <w:pStyle w:val="2"/>
        <w:rPr>
          <w:rFonts w:hint="eastAsia"/>
        </w:rPr>
      </w:pPr>
    </w:p>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p>
    <w:p>
      <w:pPr>
        <w:jc w:val="center"/>
        <w:outlineLvl w:val="0"/>
        <w:rPr>
          <w:rFonts w:hint="eastAsia" w:ascii="黑体" w:hAnsi="黑体" w:eastAsia="黑体" w:cs="黑体"/>
          <w:b/>
          <w:bCs/>
          <w:sz w:val="32"/>
          <w:szCs w:val="32"/>
          <w:lang w:val="zh-CN" w:eastAsia="zh-CN"/>
        </w:rPr>
      </w:pPr>
      <w:r>
        <w:rPr>
          <w:rFonts w:hint="eastAsia"/>
          <w:lang w:eastAsia="zh-CN"/>
        </w:rPr>
        <w:br w:type="column"/>
      </w:r>
      <w:bookmarkStart w:id="0" w:name="_Toc11091"/>
      <w:r>
        <w:rPr>
          <w:rFonts w:hint="eastAsia" w:ascii="黑体" w:hAnsi="黑体" w:eastAsia="黑体" w:cs="黑体"/>
          <w:b/>
          <w:bCs/>
          <w:sz w:val="32"/>
          <w:szCs w:val="32"/>
          <w:lang w:val="en-US" w:eastAsia="zh-CN"/>
        </w:rPr>
        <w:t>第五部分 报价文件</w:t>
      </w:r>
      <w:bookmarkEnd w:id="0"/>
    </w:p>
    <w:p>
      <w:pPr>
        <w:widowControl w:val="0"/>
        <w:spacing w:line="360" w:lineRule="auto"/>
        <w:jc w:val="both"/>
        <w:rPr>
          <w:rFonts w:hint="eastAsia" w:ascii="仿宋" w:hAnsi="仿宋" w:eastAsia="仿宋" w:cs="仿宋"/>
          <w:b/>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广东省惠州监狱和广东省广裕集团惠州实业有限公司2024年电瓶车定点维修服务采购  </w:t>
      </w:r>
    </w:p>
    <w:p>
      <w:pPr>
        <w:widowControl w:val="0"/>
        <w:spacing w:line="360" w:lineRule="auto"/>
        <w:jc w:val="both"/>
        <w:rPr>
          <w:rFonts w:hint="eastAsia" w:ascii="仿宋" w:hAnsi="仿宋" w:eastAsia="仿宋" w:cs="仿宋"/>
          <w:kern w:val="2"/>
          <w:sz w:val="32"/>
          <w:szCs w:val="32"/>
          <w:lang w:val="en-US" w:eastAsia="zh-CN" w:bidi="ar-SA"/>
        </w:rPr>
      </w:pPr>
    </w:p>
    <w:p>
      <w:pPr>
        <w:widowControl w:val="0"/>
        <w:spacing w:line="360" w:lineRule="auto"/>
        <w:ind w:firstLine="1760" w:firstLineChars="55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widowControl w:val="0"/>
        <w:spacing w:line="360" w:lineRule="auto"/>
        <w:jc w:val="both"/>
        <w:rPr>
          <w:rFonts w:hint="eastAsia" w:ascii="仿宋" w:hAnsi="仿宋" w:eastAsia="仿宋" w:cs="仿宋"/>
          <w:kern w:val="2"/>
          <w:sz w:val="32"/>
          <w:szCs w:val="32"/>
          <w:lang w:val="en-US" w:eastAsia="zh-CN" w:bidi="ar-SA"/>
        </w:rPr>
      </w:pPr>
    </w:p>
    <w:p>
      <w:pPr>
        <w:widowControl w:val="0"/>
        <w:spacing w:line="360" w:lineRule="auto"/>
        <w:jc w:val="both"/>
        <w:rPr>
          <w:rFonts w:hint="eastAsia" w:ascii="仿宋" w:hAnsi="仿宋" w:eastAsia="仿宋" w:cs="仿宋"/>
          <w:kern w:val="2"/>
          <w:sz w:val="32"/>
          <w:szCs w:val="32"/>
          <w:lang w:val="en-US" w:eastAsia="zh-CN" w:bidi="ar-SA"/>
        </w:rPr>
      </w:pPr>
    </w:p>
    <w:p>
      <w:pPr>
        <w:widowControl w:val="0"/>
        <w:spacing w:line="360" w:lineRule="auto"/>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widowControl w:val="0"/>
        <w:spacing w:line="360" w:lineRule="auto"/>
        <w:jc w:val="both"/>
        <w:rPr>
          <w:rFonts w:hint="eastAsia" w:ascii="仿宋" w:hAnsi="仿宋" w:eastAsia="仿宋" w:cs="仿宋"/>
          <w:kern w:val="2"/>
          <w:sz w:val="32"/>
          <w:szCs w:val="32"/>
          <w:lang w:val="en-US" w:eastAsia="zh-CN" w:bidi="ar-SA"/>
        </w:rPr>
      </w:pPr>
    </w:p>
    <w:p>
      <w:pPr>
        <w:rPr>
          <w:rFonts w:hint="eastAsia" w:ascii="仿宋" w:hAnsi="仿宋" w:eastAsia="仿宋" w:cs="仿宋"/>
          <w:sz w:val="32"/>
          <w:szCs w:val="32"/>
          <w:lang w:val="en-US" w:eastAsia="zh-CN"/>
        </w:rPr>
      </w:pPr>
    </w:p>
    <w:p>
      <w:pPr>
        <w:pStyle w:val="3"/>
        <w:outlineLvl w:val="9"/>
        <w:rPr>
          <w:rFonts w:hint="eastAsia" w:ascii="仿宋" w:hAnsi="仿宋" w:eastAsia="仿宋" w:cs="仿宋"/>
          <w:sz w:val="32"/>
          <w:szCs w:val="32"/>
          <w:lang w:val="en-US" w:eastAsia="zh-CN"/>
        </w:rPr>
      </w:pPr>
    </w:p>
    <w:p>
      <w:pPr>
        <w:rPr>
          <w:rFonts w:hint="eastAsia"/>
          <w:lang w:val="en-US" w:eastAsia="zh-CN"/>
        </w:rPr>
      </w:pPr>
    </w:p>
    <w:p>
      <w:pPr>
        <w:widowControl w:val="0"/>
        <w:spacing w:line="360" w:lineRule="auto"/>
        <w:jc w:val="both"/>
        <w:rPr>
          <w:rFonts w:hint="eastAsia" w:ascii="仿宋" w:hAnsi="仿宋" w:eastAsia="仿宋" w:cs="仿宋"/>
          <w:kern w:val="2"/>
          <w:sz w:val="32"/>
          <w:szCs w:val="32"/>
          <w:lang w:val="en-US" w:eastAsia="zh-CN" w:bidi="ar-SA"/>
        </w:rPr>
      </w:pPr>
    </w:p>
    <w:p>
      <w:pPr>
        <w:widowControl w:val="0"/>
        <w:spacing w:line="360" w:lineRule="auto"/>
        <w:jc w:val="both"/>
        <w:rPr>
          <w:rFonts w:hint="eastAsia" w:ascii="仿宋" w:hAnsi="仿宋" w:eastAsia="仿宋" w:cs="仿宋"/>
          <w:kern w:val="2"/>
          <w:sz w:val="32"/>
          <w:szCs w:val="32"/>
          <w:lang w:val="en-US" w:eastAsia="zh-CN" w:bidi="ar-SA"/>
        </w:rPr>
      </w:pPr>
    </w:p>
    <w:p>
      <w:pPr>
        <w:widowControl w:val="0"/>
        <w:spacing w:line="360" w:lineRule="auto"/>
        <w:jc w:val="both"/>
        <w:rPr>
          <w:rFonts w:hint="eastAsia" w:ascii="仿宋" w:hAnsi="仿宋" w:eastAsia="仿宋" w:cs="仿宋"/>
          <w:kern w:val="2"/>
          <w:sz w:val="32"/>
          <w:szCs w:val="32"/>
          <w:lang w:val="en-US" w:eastAsia="zh-CN" w:bidi="ar-SA"/>
        </w:rPr>
      </w:pPr>
    </w:p>
    <w:p>
      <w:pPr>
        <w:widowControl w:val="0"/>
        <w:spacing w:line="360" w:lineRule="auto"/>
        <w:ind w:firstLine="960" w:firstLineChars="3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报价供应商名称：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widowControl w:val="0"/>
        <w:spacing w:line="360" w:lineRule="auto"/>
        <w:ind w:firstLine="960" w:firstLineChars="3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日期：       年      月      日</w:t>
      </w:r>
    </w:p>
    <w:p>
      <w:pPr>
        <w:widowControl w:val="0"/>
        <w:spacing w:line="360" w:lineRule="auto"/>
        <w:jc w:val="both"/>
        <w:rPr>
          <w:rFonts w:hint="eastAsia" w:ascii="仿宋" w:hAnsi="仿宋" w:eastAsia="仿宋" w:cs="仿宋"/>
          <w:kern w:val="2"/>
          <w:sz w:val="32"/>
          <w:szCs w:val="32"/>
          <w:lang w:val="en-US" w:eastAsia="zh-CN" w:bidi="ar-SA"/>
        </w:rPr>
      </w:pPr>
    </w:p>
    <w:p>
      <w:pPr>
        <w:widowControl w:val="0"/>
        <w:spacing w:line="360" w:lineRule="auto"/>
        <w:jc w:val="center"/>
        <w:outlineLvl w:val="0"/>
        <w:rPr>
          <w:rFonts w:hint="eastAsia" w:ascii="仿宋" w:hAnsi="仿宋" w:eastAsia="仿宋" w:cs="仿宋"/>
          <w:kern w:val="2"/>
          <w:sz w:val="32"/>
          <w:szCs w:val="32"/>
          <w:lang w:val="en-US" w:eastAsia="zh-CN" w:bidi="ar-SA"/>
        </w:rPr>
      </w:pPr>
      <w:bookmarkStart w:id="1" w:name="_Toc12927"/>
      <w:r>
        <w:rPr>
          <w:rFonts w:hint="eastAsia" w:ascii="仿宋" w:hAnsi="仿宋" w:eastAsia="仿宋" w:cs="仿宋"/>
          <w:kern w:val="2"/>
          <w:sz w:val="32"/>
          <w:szCs w:val="32"/>
          <w:lang w:val="en-US" w:eastAsia="zh-CN" w:bidi="ar-SA"/>
        </w:rPr>
        <w:t>一、资格性、符合性自查表</w:t>
      </w:r>
      <w:bookmarkEnd w:id="1"/>
    </w:p>
    <w:tbl>
      <w:tblPr>
        <w:tblStyle w:val="12"/>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4"/>
                <w:szCs w:val="24"/>
                <w:lang w:val="en-US" w:eastAsia="zh-CN" w:bidi="ar-SA"/>
              </w:rPr>
            </w:pPr>
            <w:r>
              <w:rPr>
                <w:rStyle w:val="14"/>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center"/>
              <w:rPr>
                <w:rStyle w:val="14"/>
                <w:rFonts w:hint="eastAsia" w:ascii="仿宋" w:hAnsi="仿宋" w:eastAsia="仿宋" w:cs="仿宋"/>
                <w:b w:val="0"/>
                <w:bCs w:val="0"/>
                <w:kern w:val="2"/>
                <w:sz w:val="24"/>
                <w:szCs w:val="24"/>
                <w:lang w:val="en-US" w:eastAsia="zh-CN" w:bidi="ar-SA"/>
              </w:rPr>
            </w:pPr>
            <w:r>
              <w:rPr>
                <w:rStyle w:val="14"/>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资格性和符合性审查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比价文件符合比价文件要求的格式制作及密封、签署、盖章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满足比价文件已标明的实质性条款（凡带“★”号的）（提供书面声明）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r>
    </w:tbl>
    <w:tbl>
      <w:tblPr>
        <w:tblStyle w:val="12"/>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24"/>
                <w:szCs w:val="24"/>
                <w:lang w:val="en-US" w:eastAsia="zh-CN" w:bidi="ar-SA"/>
              </w:rPr>
            </w:pPr>
          </w:p>
        </w:tc>
      </w:tr>
    </w:tbl>
    <w:p/>
    <w:p>
      <w:pPr>
        <w:jc w:val="left"/>
        <w:rPr>
          <w:rFonts w:hint="eastAsia" w:ascii="仿宋" w:hAnsi="仿宋" w:eastAsia="仿宋" w:cs="仿宋"/>
          <w:sz w:val="32"/>
          <w:szCs w:val="32"/>
          <w:lang w:eastAsia="zh-CN"/>
        </w:rPr>
      </w:pPr>
      <w:r>
        <w:rPr>
          <w:rFonts w:hint="eastAsia" w:ascii="仿宋" w:hAnsi="仿宋" w:eastAsia="仿宋" w:cs="仿宋"/>
          <w:sz w:val="30"/>
          <w:szCs w:val="30"/>
          <w:lang w:eastAsia="zh-CN"/>
        </w:rPr>
        <w:t>说明：</w:t>
      </w:r>
      <w:r>
        <w:rPr>
          <w:rFonts w:hint="eastAsia" w:ascii="仿宋" w:hAnsi="仿宋" w:eastAsia="仿宋" w:cs="仿宋"/>
          <w:sz w:val="30"/>
          <w:szCs w:val="30"/>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widowControl w:val="0"/>
        <w:spacing w:line="360" w:lineRule="auto"/>
        <w:jc w:val="center"/>
        <w:outlineLvl w:val="0"/>
        <w:rPr>
          <w:rFonts w:ascii="仿宋" w:hAnsi="仿宋" w:eastAsia="仿宋" w:cs="Times New Roman"/>
          <w:kern w:val="2"/>
          <w:sz w:val="32"/>
          <w:szCs w:val="32"/>
          <w:lang w:val="en-US" w:eastAsia="zh-CN" w:bidi="ar-SA"/>
        </w:rPr>
      </w:pPr>
      <w:bookmarkStart w:id="2" w:name="_Toc19500"/>
      <w:r>
        <w:rPr>
          <w:rFonts w:hint="eastAsia" w:ascii="仿宋" w:hAnsi="仿宋" w:eastAsia="仿宋" w:cs="宋体"/>
          <w:kern w:val="2"/>
          <w:sz w:val="32"/>
          <w:szCs w:val="32"/>
          <w:lang w:val="en-US" w:eastAsia="zh-CN" w:bidi="ar-SA"/>
        </w:rPr>
        <w:t>二、承诺函</w:t>
      </w:r>
      <w:bookmarkEnd w:id="2"/>
    </w:p>
    <w:p>
      <w:pPr>
        <w:widowControl w:val="0"/>
        <w:spacing w:line="360" w:lineRule="auto"/>
        <w:jc w:val="both"/>
        <w:rPr>
          <w:rFonts w:ascii="仿宋" w:hAnsi="仿宋" w:eastAsia="仿宋" w:cs="仿宋_GB2312"/>
          <w:kern w:val="2"/>
          <w:sz w:val="30"/>
          <w:szCs w:val="30"/>
          <w:lang w:val="en-US" w:eastAsia="zh-CN" w:bidi="ar-SA"/>
        </w:rPr>
      </w:pPr>
      <w:r>
        <w:rPr>
          <w:rFonts w:hint="eastAsia" w:ascii="仿宋" w:hAnsi="仿宋" w:eastAsia="仿宋" w:cs="仿宋_GB2312"/>
          <w:kern w:val="2"/>
          <w:sz w:val="30"/>
          <w:szCs w:val="30"/>
          <w:lang w:val="en-US" w:eastAsia="zh-CN" w:bidi="ar-SA"/>
        </w:rPr>
        <w:t>广东省惠州监狱：</w:t>
      </w:r>
    </w:p>
    <w:p>
      <w:pPr>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广东省惠州监狱和广东省广裕集团惠州实业有限公司2024年电瓶车定点维修服务采购 </w:t>
      </w:r>
      <w:r>
        <w:rPr>
          <w:rFonts w:hint="eastAsia" w:ascii="仿宋" w:hAnsi="仿宋" w:eastAsia="仿宋" w:cs="仿宋_GB2312"/>
          <w:sz w:val="30"/>
          <w:szCs w:val="30"/>
        </w:rPr>
        <w:t>在此，我方声明如下：</w:t>
      </w:r>
    </w:p>
    <w:p>
      <w:pPr>
        <w:widowControl w:val="0"/>
        <w:spacing w:line="360" w:lineRule="auto"/>
        <w:ind w:firstLine="600" w:firstLineChars="200"/>
        <w:jc w:val="both"/>
        <w:rPr>
          <w:rFonts w:hint="eastAsia" w:ascii="仿宋" w:hAnsi="仿宋" w:eastAsia="仿宋" w:cs="仿宋_GB2312"/>
          <w:kern w:val="2"/>
          <w:sz w:val="30"/>
          <w:szCs w:val="30"/>
          <w:lang w:val="en-US" w:eastAsia="zh-CN" w:bidi="ar-SA"/>
        </w:rPr>
      </w:pPr>
      <w:r>
        <w:rPr>
          <w:rFonts w:hint="eastAsia" w:ascii="仿宋" w:hAnsi="仿宋" w:eastAsia="仿宋" w:cs="仿宋_GB2312"/>
          <w:kern w:val="2"/>
          <w:sz w:val="30"/>
          <w:szCs w:val="30"/>
          <w:lang w:val="en-US" w:eastAsia="zh-CN" w:bidi="ar-SA"/>
        </w:rPr>
        <w:t>1、同意并接受比价文件的各项要求，遵守比价文件中的各项规定，按比价文件的要求提供报价。</w:t>
      </w:r>
    </w:p>
    <w:p>
      <w:pPr>
        <w:widowControl w:val="0"/>
        <w:spacing w:line="360" w:lineRule="auto"/>
        <w:ind w:firstLine="600" w:firstLineChars="200"/>
        <w:jc w:val="both"/>
        <w:rPr>
          <w:rFonts w:ascii="仿宋" w:hAnsi="仿宋" w:eastAsia="仿宋" w:cs="仿宋_GB2312"/>
          <w:kern w:val="2"/>
          <w:sz w:val="30"/>
          <w:szCs w:val="30"/>
          <w:lang w:val="en-US" w:eastAsia="zh-CN" w:bidi="ar-SA"/>
        </w:rPr>
      </w:pPr>
      <w:r>
        <w:rPr>
          <w:rFonts w:ascii="仿宋" w:hAnsi="仿宋" w:eastAsia="仿宋" w:cs="仿宋_GB2312"/>
          <w:kern w:val="2"/>
          <w:sz w:val="30"/>
          <w:szCs w:val="30"/>
          <w:lang w:val="en-US" w:eastAsia="zh-CN" w:bidi="ar-SA"/>
        </w:rPr>
        <w:t>2</w:t>
      </w:r>
      <w:r>
        <w:rPr>
          <w:rFonts w:hint="eastAsia" w:ascii="仿宋" w:hAnsi="仿宋" w:eastAsia="仿宋" w:cs="仿宋_GB2312"/>
          <w:kern w:val="2"/>
          <w:sz w:val="30"/>
          <w:szCs w:val="30"/>
          <w:lang w:val="en-US" w:eastAsia="zh-CN" w:bidi="ar-SA"/>
        </w:rPr>
        <w:t>、比价文件有效期为递交比价文件截止之日起90天，若成交后有效期延至合同结束之日。</w:t>
      </w:r>
    </w:p>
    <w:p>
      <w:pPr>
        <w:widowControl w:val="0"/>
        <w:spacing w:line="360" w:lineRule="auto"/>
        <w:ind w:firstLine="600" w:firstLineChars="200"/>
        <w:jc w:val="both"/>
        <w:rPr>
          <w:rFonts w:ascii="仿宋" w:hAnsi="仿宋" w:eastAsia="仿宋" w:cs="仿宋_GB2312"/>
          <w:kern w:val="2"/>
          <w:sz w:val="30"/>
          <w:szCs w:val="30"/>
          <w:lang w:val="en-US" w:eastAsia="zh-CN" w:bidi="ar-SA"/>
        </w:rPr>
      </w:pPr>
      <w:r>
        <w:rPr>
          <w:rFonts w:ascii="仿宋" w:hAnsi="仿宋" w:eastAsia="仿宋" w:cs="仿宋_GB2312"/>
          <w:kern w:val="2"/>
          <w:sz w:val="30"/>
          <w:szCs w:val="30"/>
          <w:lang w:val="en-US" w:eastAsia="zh-CN" w:bidi="ar-SA"/>
        </w:rPr>
        <w:t>3</w:t>
      </w:r>
      <w:r>
        <w:rPr>
          <w:rFonts w:hint="eastAsia" w:ascii="仿宋" w:hAnsi="仿宋" w:eastAsia="仿宋" w:cs="仿宋_GB2312"/>
          <w:kern w:val="2"/>
          <w:sz w:val="30"/>
          <w:szCs w:val="30"/>
          <w:lang w:val="en-US" w:eastAsia="zh-CN" w:bidi="ar-SA"/>
        </w:rPr>
        <w:t>、我方已经详细地阅读了全部比价文件，我方已完全清晰理解比价文件的要求，不存在任何含糊不清和误解之处，同意放弃对这些文件所提出的异议和质疑的权利。</w:t>
      </w:r>
    </w:p>
    <w:p>
      <w:pPr>
        <w:widowControl w:val="0"/>
        <w:spacing w:line="360" w:lineRule="auto"/>
        <w:ind w:firstLine="600" w:firstLineChars="200"/>
        <w:jc w:val="both"/>
        <w:rPr>
          <w:rFonts w:ascii="仿宋" w:hAnsi="仿宋" w:eastAsia="仿宋" w:cs="仿宋_GB2312"/>
          <w:kern w:val="2"/>
          <w:sz w:val="30"/>
          <w:szCs w:val="30"/>
          <w:lang w:val="en-US" w:eastAsia="zh-CN" w:bidi="ar-SA"/>
        </w:rPr>
      </w:pPr>
      <w:r>
        <w:rPr>
          <w:rFonts w:ascii="仿宋" w:hAnsi="仿宋" w:eastAsia="仿宋" w:cs="仿宋_GB2312"/>
          <w:kern w:val="2"/>
          <w:sz w:val="30"/>
          <w:szCs w:val="30"/>
          <w:lang w:val="en-US" w:eastAsia="zh-CN" w:bidi="ar-SA"/>
        </w:rPr>
        <w:t>4</w:t>
      </w:r>
      <w:r>
        <w:rPr>
          <w:rFonts w:hint="eastAsia" w:ascii="仿宋" w:hAnsi="仿宋" w:eastAsia="仿宋" w:cs="仿宋_GB2312"/>
          <w:kern w:val="2"/>
          <w:sz w:val="30"/>
          <w:szCs w:val="30"/>
          <w:lang w:val="en-US" w:eastAsia="zh-CN" w:bidi="ar-SA"/>
        </w:rPr>
        <w:t>、我方已毫无保留地向贵方提供一切所需的证明材料。</w:t>
      </w:r>
    </w:p>
    <w:p>
      <w:pPr>
        <w:widowControl w:val="0"/>
        <w:spacing w:line="360" w:lineRule="auto"/>
        <w:ind w:firstLine="600" w:firstLineChars="200"/>
        <w:jc w:val="both"/>
        <w:rPr>
          <w:rFonts w:hint="eastAsia" w:ascii="仿宋" w:hAnsi="仿宋" w:eastAsia="仿宋" w:cs="仿宋_GB2312"/>
          <w:kern w:val="2"/>
          <w:sz w:val="30"/>
          <w:szCs w:val="30"/>
          <w:lang w:val="en-US" w:eastAsia="zh-CN" w:bidi="ar-SA"/>
        </w:rPr>
      </w:pPr>
      <w:r>
        <w:rPr>
          <w:rFonts w:ascii="仿宋" w:hAnsi="仿宋" w:eastAsia="仿宋" w:cs="仿宋_GB2312"/>
          <w:kern w:val="2"/>
          <w:sz w:val="30"/>
          <w:szCs w:val="30"/>
          <w:lang w:val="en-US" w:eastAsia="zh-CN" w:bidi="ar-SA"/>
        </w:rPr>
        <w:t>5</w:t>
      </w:r>
      <w:r>
        <w:rPr>
          <w:rFonts w:hint="eastAsia" w:ascii="仿宋" w:hAnsi="仿宋" w:eastAsia="仿宋" w:cs="仿宋_GB2312"/>
          <w:kern w:val="2"/>
          <w:sz w:val="30"/>
          <w:szCs w:val="30"/>
          <w:lang w:val="en-US" w:eastAsia="zh-CN" w:bidi="ar-SA"/>
        </w:rPr>
        <w:t>、我方承诺在本次比价采购中提供的一切文件，无论是原件还是复印件均为真实和准确的，绝无任何虚假、伪造和夸大的成份，否则，愿承担相应的后果和法律责任。</w:t>
      </w:r>
    </w:p>
    <w:p>
      <w:pPr>
        <w:rPr>
          <w:rFonts w:hint="eastAsia"/>
          <w:lang w:eastAsia="zh-CN"/>
        </w:rPr>
      </w:pPr>
    </w:p>
    <w:p>
      <w:pPr>
        <w:widowControl w:val="0"/>
        <w:spacing w:line="360" w:lineRule="auto"/>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供应商名称（填写名称并加盖公章）：               </w:t>
      </w:r>
    </w:p>
    <w:p>
      <w:pPr>
        <w:widowControl w:val="0"/>
        <w:spacing w:line="360" w:lineRule="auto"/>
        <w:jc w:val="both"/>
        <w:rPr>
          <w:rFonts w:ascii="仿宋" w:hAnsi="仿宋" w:eastAsia="仿宋" w:cs="仿宋_GB2312"/>
          <w:kern w:val="2"/>
          <w:sz w:val="30"/>
          <w:szCs w:val="30"/>
          <w:lang w:val="en-US" w:eastAsia="zh-CN" w:bidi="ar-SA"/>
        </w:rPr>
      </w:pPr>
      <w:r>
        <w:rPr>
          <w:rFonts w:hint="eastAsia" w:ascii="仿宋" w:hAnsi="仿宋" w:eastAsia="仿宋" w:cs="仿宋"/>
          <w:kern w:val="2"/>
          <w:sz w:val="32"/>
          <w:szCs w:val="32"/>
          <w:lang w:val="en-US" w:eastAsia="zh-CN" w:bidi="ar-SA"/>
        </w:rPr>
        <w:t xml:space="preserve">法人或授权代表（签字）：                                   </w:t>
      </w:r>
      <w:r>
        <w:rPr>
          <w:rFonts w:ascii="仿宋" w:hAnsi="仿宋" w:eastAsia="仿宋" w:cs="仿宋_GB2312"/>
          <w:kern w:val="2"/>
          <w:sz w:val="30"/>
          <w:szCs w:val="30"/>
          <w:lang w:val="en-US" w:eastAsia="zh-CN" w:bidi="ar-SA"/>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jc w:val="center"/>
        <w:outlineLvl w:val="0"/>
        <w:rPr>
          <w:rFonts w:hint="eastAsia" w:ascii="仿宋" w:hAnsi="仿宋" w:eastAsia="仿宋" w:cs="仿宋"/>
          <w:sz w:val="32"/>
          <w:szCs w:val="32"/>
          <w:lang w:eastAsia="zh-CN"/>
        </w:rPr>
      </w:pPr>
      <w:bookmarkStart w:id="3" w:name="_Toc25452"/>
      <w:r>
        <w:rPr>
          <w:rFonts w:hint="eastAsia" w:ascii="仿宋" w:hAnsi="仿宋" w:eastAsia="仿宋" w:cs="仿宋"/>
          <w:sz w:val="32"/>
          <w:szCs w:val="32"/>
          <w:lang w:eastAsia="zh-CN"/>
        </w:rPr>
        <w:t>三、法定代表人证明书</w:t>
      </w:r>
      <w:bookmarkEnd w:id="3"/>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color w:val="auto"/>
          <w:kern w:val="2"/>
          <w:sz w:val="30"/>
          <w:szCs w:val="30"/>
          <w:lang w:val="en-US" w:eastAsia="zh-CN" w:bidi="ar-SA"/>
        </w:rPr>
        <w:t>本证明书声明：注册于</w:t>
      </w:r>
      <w:r>
        <w:rPr>
          <w:rFonts w:hint="eastAsia" w:ascii="仿宋" w:hAnsi="仿宋" w:eastAsia="仿宋" w:cs="仿宋"/>
          <w:color w:val="auto"/>
          <w:kern w:val="2"/>
          <w:sz w:val="30"/>
          <w:szCs w:val="30"/>
          <w:u w:val="single"/>
          <w:lang w:val="en-US" w:eastAsia="zh-CN" w:bidi="ar-SA"/>
        </w:rPr>
        <w:t xml:space="preserve"> （供应商地址）  </w:t>
      </w:r>
      <w:r>
        <w:rPr>
          <w:rFonts w:hint="eastAsia" w:ascii="仿宋" w:hAnsi="仿宋" w:eastAsia="仿宋" w:cs="仿宋"/>
          <w:color w:val="auto"/>
          <w:kern w:val="2"/>
          <w:sz w:val="30"/>
          <w:szCs w:val="30"/>
          <w:lang w:val="en-US" w:eastAsia="zh-CN" w:bidi="ar-SA"/>
        </w:rPr>
        <w:t>的</w:t>
      </w:r>
      <w:r>
        <w:rPr>
          <w:rFonts w:hint="eastAsia" w:ascii="仿宋" w:hAnsi="仿宋" w:eastAsia="仿宋" w:cs="仿宋"/>
          <w:color w:val="auto"/>
          <w:kern w:val="2"/>
          <w:sz w:val="30"/>
          <w:szCs w:val="30"/>
          <w:u w:val="single"/>
          <w:lang w:val="en-US" w:eastAsia="zh-CN" w:bidi="ar-SA"/>
        </w:rPr>
        <w:t xml:space="preserve">  （供应商名称）    </w:t>
      </w:r>
      <w:r>
        <w:rPr>
          <w:rFonts w:hint="eastAsia" w:ascii="仿宋" w:hAnsi="仿宋" w:eastAsia="仿宋" w:cs="仿宋"/>
          <w:color w:val="auto"/>
          <w:kern w:val="2"/>
          <w:sz w:val="30"/>
          <w:szCs w:val="30"/>
          <w:lang w:val="en-US" w:eastAsia="zh-CN" w:bidi="ar-SA"/>
        </w:rPr>
        <w:t>在下面签名的</w:t>
      </w:r>
      <w:r>
        <w:rPr>
          <w:rFonts w:hint="eastAsia" w:ascii="仿宋" w:hAnsi="仿宋" w:eastAsia="仿宋" w:cs="仿宋"/>
          <w:color w:val="auto"/>
          <w:kern w:val="2"/>
          <w:sz w:val="30"/>
          <w:szCs w:val="30"/>
          <w:u w:val="single"/>
          <w:lang w:val="en-US" w:eastAsia="zh-CN" w:bidi="ar-SA"/>
        </w:rPr>
        <w:t>（法定代表人姓名、职务）</w:t>
      </w:r>
      <w:r>
        <w:rPr>
          <w:rFonts w:hint="eastAsia" w:ascii="仿宋" w:hAnsi="仿宋" w:eastAsia="仿宋" w:cs="仿宋"/>
          <w:color w:val="auto"/>
          <w:kern w:val="2"/>
          <w:sz w:val="30"/>
          <w:szCs w:val="30"/>
          <w:lang w:val="en-US" w:eastAsia="zh-CN" w:bidi="ar-SA"/>
        </w:rPr>
        <w:t>就</w:t>
      </w:r>
      <w:r>
        <w:rPr>
          <w:rFonts w:hint="eastAsia" w:ascii="仿宋" w:hAnsi="仿宋" w:eastAsia="仿宋" w:cs="仿宋"/>
          <w:kern w:val="2"/>
          <w:sz w:val="30"/>
          <w:szCs w:val="30"/>
          <w:u w:val="single"/>
          <w:lang w:val="en-US" w:eastAsia="zh-CN" w:bidi="ar-SA"/>
        </w:rPr>
        <w:t xml:space="preserve">广东省惠州监狱和广东省广裕集团惠州实业有限公司2024年电瓶车定点维修服务采购   </w:t>
      </w:r>
      <w:r>
        <w:rPr>
          <w:rFonts w:hint="eastAsia" w:ascii="仿宋" w:hAnsi="仿宋" w:eastAsia="仿宋" w:cs="仿宋_GB2312"/>
          <w:kern w:val="2"/>
          <w:sz w:val="30"/>
          <w:szCs w:val="30"/>
          <w:lang w:val="en-US" w:eastAsia="zh-CN" w:bidi="ar-SA"/>
        </w:rPr>
        <w:t>，在此，我方声明如下：</w:t>
      </w:r>
      <w:r>
        <w:rPr>
          <w:rFonts w:hint="eastAsia" w:ascii="仿宋" w:hAnsi="仿宋" w:eastAsia="仿宋" w:cs="仿宋"/>
          <w:color w:val="auto"/>
          <w:kern w:val="2"/>
          <w:sz w:val="30"/>
          <w:szCs w:val="30"/>
          <w:lang w:val="en-US" w:eastAsia="zh-CN" w:bidi="ar-SA"/>
        </w:rPr>
        <w:t>采购合同的签订、执行、完成和</w:t>
      </w:r>
      <w:r>
        <w:rPr>
          <w:rFonts w:hint="eastAsia" w:ascii="仿宋" w:hAnsi="仿宋" w:eastAsia="仿宋" w:cs="仿宋"/>
          <w:kern w:val="2"/>
          <w:sz w:val="30"/>
          <w:szCs w:val="30"/>
          <w:lang w:val="en-US" w:eastAsia="zh-CN" w:bidi="ar-SA"/>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6"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9Hb+bmwIAANU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pacing w:val="4"/>
          <w:sz w:val="30"/>
          <w:szCs w:val="30"/>
          <w:lang w:eastAsia="zh-CN"/>
        </w:rPr>
        <w:t>填写名称并加</w:t>
      </w:r>
      <w:r>
        <w:rPr>
          <w:rFonts w:hint="eastAsia" w:ascii="仿宋" w:hAnsi="仿宋" w:eastAsia="仿宋" w:cs="仿宋"/>
          <w:sz w:val="30"/>
          <w:szCs w:val="30"/>
        </w:rPr>
        <w:t>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ind w:firstLine="2240" w:firstLineChars="700"/>
        <w:jc w:val="both"/>
        <w:outlineLvl w:val="0"/>
        <w:rPr>
          <w:rFonts w:hint="eastAsia" w:ascii="仿宋" w:hAnsi="仿宋" w:eastAsia="仿宋" w:cs="仿宋"/>
          <w:b w:val="0"/>
          <w:bCs w:val="0"/>
          <w:sz w:val="32"/>
          <w:szCs w:val="32"/>
          <w:lang w:val="zh-CN"/>
        </w:rPr>
      </w:pPr>
      <w:bookmarkStart w:id="4" w:name="_Toc2949"/>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bookmarkEnd w:id="4"/>
    </w:p>
    <w:p>
      <w:pPr>
        <w:widowControl/>
        <w:jc w:val="center"/>
        <w:rPr>
          <w:rFonts w:hint="eastAsia" w:ascii="仿宋" w:hAnsi="仿宋" w:eastAsia="仿宋" w:cs="仿宋"/>
          <w:b w:val="0"/>
          <w:bCs w:val="0"/>
          <w:sz w:val="32"/>
          <w:szCs w:val="32"/>
          <w:lang w:val="zh-CN"/>
        </w:rPr>
      </w:pPr>
      <w:r>
        <w:rPr>
          <w:rFonts w:hint="eastAsia" w:ascii="仿宋" w:hAnsi="仿宋" w:eastAsia="仿宋" w:cs="仿宋"/>
          <w:b w:val="0"/>
          <w:bCs w:val="0"/>
          <w:sz w:val="22"/>
          <w:szCs w:val="22"/>
          <w:lang w:val="zh-CN"/>
        </w:rPr>
        <w:t>（若有授权代表需提供，无授权代表仅需提供：三、法定代表人证明书）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7"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AoLM1pmwIAANMHAAAOAAAAAAAAAAEAIAAAACQBAABkcnMvZTJvRG9jLnhtbFBLBQYAAAAA&#10;BgAGAFkBAAAxBg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本授权证明书声明：注册于</w:t>
      </w:r>
      <w:r>
        <w:rPr>
          <w:rFonts w:hint="eastAsia" w:ascii="仿宋" w:hAnsi="仿宋" w:eastAsia="仿宋" w:cs="仿宋"/>
          <w:kern w:val="2"/>
          <w:sz w:val="24"/>
          <w:szCs w:val="24"/>
          <w:u w:val="single"/>
          <w:lang w:val="en-US" w:eastAsia="zh-CN" w:bidi="ar-SA"/>
        </w:rPr>
        <w:t xml:space="preserve"> （供应商地址）  </w:t>
      </w:r>
      <w:r>
        <w:rPr>
          <w:rFonts w:hint="eastAsia" w:ascii="仿宋" w:hAnsi="仿宋" w:eastAsia="仿宋" w:cs="仿宋"/>
          <w:kern w:val="2"/>
          <w:sz w:val="24"/>
          <w:szCs w:val="24"/>
          <w:lang w:val="en-US" w:eastAsia="zh-CN" w:bidi="ar-SA"/>
        </w:rPr>
        <w:t>的</w:t>
      </w:r>
      <w:r>
        <w:rPr>
          <w:rFonts w:hint="eastAsia" w:ascii="仿宋" w:hAnsi="仿宋" w:eastAsia="仿宋" w:cs="仿宋"/>
          <w:kern w:val="2"/>
          <w:sz w:val="24"/>
          <w:szCs w:val="24"/>
          <w:u w:val="single"/>
          <w:lang w:val="en-US" w:eastAsia="zh-CN" w:bidi="ar-SA"/>
        </w:rPr>
        <w:t xml:space="preserve">  （供应商名称）    </w:t>
      </w:r>
      <w:r>
        <w:rPr>
          <w:rFonts w:hint="eastAsia" w:ascii="仿宋" w:hAnsi="仿宋" w:eastAsia="仿宋" w:cs="仿宋"/>
          <w:kern w:val="2"/>
          <w:sz w:val="24"/>
          <w:szCs w:val="24"/>
          <w:lang w:val="en-US" w:eastAsia="zh-CN" w:bidi="ar-SA"/>
        </w:rPr>
        <w:t>在下面签名的</w:t>
      </w:r>
      <w:r>
        <w:rPr>
          <w:rFonts w:hint="eastAsia" w:ascii="仿宋" w:hAnsi="仿宋" w:eastAsia="仿宋" w:cs="仿宋"/>
          <w:kern w:val="2"/>
          <w:sz w:val="24"/>
          <w:szCs w:val="24"/>
          <w:u w:val="single"/>
          <w:lang w:val="en-US" w:eastAsia="zh-CN" w:bidi="ar-SA"/>
        </w:rPr>
        <w:t>（法定代表人姓名、职务）</w:t>
      </w:r>
      <w:r>
        <w:rPr>
          <w:rFonts w:hint="eastAsia" w:ascii="仿宋" w:hAnsi="仿宋" w:eastAsia="仿宋" w:cs="仿宋"/>
          <w:kern w:val="2"/>
          <w:sz w:val="24"/>
          <w:szCs w:val="24"/>
          <w:lang w:val="en-US" w:eastAsia="zh-CN" w:bidi="ar-SA"/>
        </w:rPr>
        <w:t>在此授权</w:t>
      </w:r>
      <w:r>
        <w:rPr>
          <w:rFonts w:hint="eastAsia" w:ascii="仿宋" w:hAnsi="仿宋" w:eastAsia="仿宋" w:cs="仿宋"/>
          <w:kern w:val="2"/>
          <w:sz w:val="24"/>
          <w:szCs w:val="24"/>
          <w:u w:val="single"/>
          <w:lang w:val="en-US" w:eastAsia="zh-CN" w:bidi="ar-SA"/>
        </w:rPr>
        <w:t>（供应商授权代表姓名、职务）</w:t>
      </w:r>
      <w:r>
        <w:rPr>
          <w:rFonts w:hint="eastAsia" w:ascii="仿宋" w:hAnsi="仿宋" w:eastAsia="仿宋" w:cs="仿宋"/>
          <w:kern w:val="2"/>
          <w:sz w:val="24"/>
          <w:szCs w:val="24"/>
          <w:lang w:val="en-US" w:eastAsia="zh-CN" w:bidi="ar-SA"/>
        </w:rPr>
        <w:t>作为我方的合法代理人</w:t>
      </w:r>
      <w:r>
        <w:rPr>
          <w:rFonts w:hint="eastAsia" w:ascii="仿宋" w:hAnsi="仿宋" w:eastAsia="仿宋" w:cs="仿宋"/>
          <w:color w:val="auto"/>
          <w:kern w:val="2"/>
          <w:sz w:val="24"/>
          <w:szCs w:val="24"/>
          <w:lang w:val="en-US" w:eastAsia="zh-CN" w:bidi="ar-SA"/>
        </w:rPr>
        <w:t>，就</w:t>
      </w:r>
      <w:r>
        <w:rPr>
          <w:rFonts w:hint="eastAsia" w:ascii="仿宋" w:hAnsi="仿宋" w:eastAsia="仿宋" w:cs="仿宋"/>
          <w:color w:val="auto"/>
          <w:kern w:val="2"/>
          <w:sz w:val="24"/>
          <w:szCs w:val="24"/>
          <w:u w:val="single"/>
          <w:lang w:val="en-US" w:eastAsia="zh-CN" w:bidi="ar-SA"/>
        </w:rPr>
        <w:t xml:space="preserve">广东省惠州监狱和广东省广裕集团惠州实业有限公司2024年电瓶车定点维修服务采购   </w:t>
      </w:r>
      <w:r>
        <w:rPr>
          <w:rFonts w:hint="eastAsia" w:ascii="仿宋" w:hAnsi="仿宋" w:eastAsia="仿宋" w:cs="仿宋"/>
          <w:color w:val="auto"/>
          <w:kern w:val="2"/>
          <w:sz w:val="24"/>
          <w:szCs w:val="24"/>
          <w:lang w:val="en-US" w:eastAsia="zh-CN" w:bidi="ar-SA"/>
        </w:rPr>
        <w:t>，采购合同的签订、执行、完成和售后服务，作为响应供应商代表以我方的名义处理一切与之有关的事务。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pacing w:val="4"/>
          <w:sz w:val="24"/>
          <w:szCs w:val="24"/>
          <w:lang w:eastAsia="zh-CN"/>
        </w:rPr>
        <w:t>填写名称并</w:t>
      </w:r>
      <w:r>
        <w:rPr>
          <w:rFonts w:hint="eastAsia" w:ascii="仿宋" w:hAnsi="仿宋" w:eastAsia="仿宋" w:cs="仿宋"/>
          <w:sz w:val="24"/>
          <w:szCs w:val="24"/>
          <w:lang w:eastAsia="zh-CN"/>
        </w:rPr>
        <w:t>加</w:t>
      </w:r>
      <w:r>
        <w:rPr>
          <w:rFonts w:hint="eastAsia" w:ascii="仿宋" w:hAnsi="仿宋" w:eastAsia="仿宋" w:cs="仿宋"/>
          <w:sz w:val="24"/>
          <w:szCs w:val="24"/>
        </w:rPr>
        <w:t>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w:t>
      </w:r>
      <w:r>
        <w:rPr>
          <w:rFonts w:hint="eastAsia" w:ascii="仿宋" w:hAnsi="仿宋" w:eastAsia="仿宋" w:cs="仿宋"/>
          <w:sz w:val="24"/>
          <w:szCs w:val="24"/>
          <w:lang w:eastAsia="zh-CN"/>
        </w:rPr>
        <w:t>字</w:t>
      </w:r>
      <w:r>
        <w:rPr>
          <w:rFonts w:hint="eastAsia" w:ascii="仿宋" w:hAnsi="仿宋" w:eastAsia="仿宋" w:cs="仿宋"/>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AamwdUAAAAHAQAADwAAAAAAAAABACAAAAAiAAAAZHJzL2Rvd25yZXYueG1sUEsBAhQAFAAA&#10;AAgAh07iQEWEpQudAgAA1QcAAA4AAAAAAAAAAQAgAAAAJAEAAGRycy9lMm9Eb2MueG1sUEsFBgAA&#10;AAAGAAYAWQEAADM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9"/>
        <w:rPr>
          <w:rFonts w:hint="eastAsia" w:ascii="仿宋" w:hAnsi="仿宋" w:eastAsia="仿宋" w:cs="仿宋"/>
          <w:kern w:val="0"/>
          <w:sz w:val="30"/>
          <w:szCs w:val="30"/>
        </w:rPr>
      </w:pPr>
    </w:p>
    <w:p>
      <w:pPr>
        <w:widowControl w:val="0"/>
        <w:spacing w:line="360" w:lineRule="auto"/>
        <w:ind w:firstLine="2880" w:firstLineChars="900"/>
        <w:jc w:val="both"/>
        <w:rPr>
          <w:rFonts w:hint="eastAsia" w:ascii="仿宋" w:hAnsi="仿宋" w:eastAsia="仿宋" w:cs="仿宋"/>
          <w:b w:val="0"/>
          <w:bCs w:val="0"/>
          <w:kern w:val="2"/>
          <w:sz w:val="32"/>
          <w:szCs w:val="32"/>
          <w:lang w:val="en-US" w:eastAsia="zh-CN" w:bidi="ar-SA"/>
        </w:rPr>
      </w:pPr>
    </w:p>
    <w:p>
      <w:pPr>
        <w:widowControl w:val="0"/>
        <w:spacing w:line="360" w:lineRule="auto"/>
        <w:ind w:firstLine="2880" w:firstLineChars="900"/>
        <w:jc w:val="both"/>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bookmarkStart w:id="5" w:name="_Toc14746"/>
      <w:r>
        <w:rPr>
          <w:rFonts w:hint="eastAsia" w:ascii="仿宋" w:hAnsi="仿宋" w:eastAsia="仿宋" w:cs="仿宋"/>
          <w:b w:val="0"/>
          <w:bCs w:val="0"/>
          <w:kern w:val="2"/>
          <w:sz w:val="32"/>
          <w:szCs w:val="32"/>
          <w:lang w:val="en-US" w:eastAsia="zh-CN" w:bidi="ar-SA"/>
        </w:rPr>
        <w:t>五、书面声明</w:t>
      </w:r>
      <w:bookmarkEnd w:id="5"/>
    </w:p>
    <w:p>
      <w:pPr>
        <w:widowControl w:val="0"/>
        <w:spacing w:line="360" w:lineRule="auto"/>
        <w:jc w:val="both"/>
        <w:rPr>
          <w:rFonts w:hint="eastAsia" w:ascii="仿宋" w:hAnsi="仿宋" w:eastAsia="仿宋" w:cs="仿宋_GB2312"/>
          <w:kern w:val="2"/>
          <w:sz w:val="30"/>
          <w:szCs w:val="30"/>
          <w:lang w:val="en-US" w:eastAsia="zh-CN" w:bidi="ar-SA"/>
        </w:rPr>
      </w:pPr>
      <w:r>
        <w:rPr>
          <w:rFonts w:hint="eastAsia" w:ascii="仿宋" w:hAnsi="仿宋" w:eastAsia="仿宋" w:cs="仿宋_GB2312"/>
          <w:kern w:val="2"/>
          <w:sz w:val="30"/>
          <w:szCs w:val="30"/>
          <w:lang w:val="en-US" w:eastAsia="zh-CN" w:bidi="ar-SA"/>
        </w:rPr>
        <w:t>致广东省惠州监狱：</w:t>
      </w:r>
    </w:p>
    <w:p>
      <w:pPr>
        <w:widowControl w:val="0"/>
        <w:spacing w:line="360" w:lineRule="auto"/>
        <w:ind w:firstLine="600" w:firstLineChars="200"/>
        <w:jc w:val="both"/>
        <w:rPr>
          <w:rFonts w:hint="eastAsia" w:ascii="仿宋" w:hAnsi="仿宋" w:eastAsia="仿宋" w:cs="仿宋_GB2312"/>
          <w:kern w:val="2"/>
          <w:sz w:val="30"/>
          <w:szCs w:val="30"/>
          <w:lang w:val="en-US" w:eastAsia="zh-CN" w:bidi="ar-SA"/>
        </w:rPr>
      </w:pPr>
      <w:r>
        <w:rPr>
          <w:rFonts w:hint="eastAsia" w:ascii="仿宋" w:hAnsi="仿宋" w:eastAsia="仿宋" w:cs="仿宋_GB2312"/>
          <w:kern w:val="2"/>
          <w:sz w:val="30"/>
          <w:szCs w:val="30"/>
          <w:lang w:val="en-US" w:eastAsia="zh-CN" w:bidi="ar-SA"/>
        </w:rPr>
        <w:t>依据贵方采购项目名称要求，在此，我方声明如下：</w:t>
      </w:r>
    </w:p>
    <w:p>
      <w:pPr>
        <w:widowControl w:val="0"/>
        <w:spacing w:line="360" w:lineRule="auto"/>
        <w:ind w:firstLine="600" w:firstLineChars="200"/>
        <w:jc w:val="both"/>
        <w:rPr>
          <w:rFonts w:hint="eastAsia" w:ascii="仿宋" w:hAnsi="仿宋" w:eastAsia="仿宋" w:cs="仿宋_GB2312"/>
          <w:kern w:val="2"/>
          <w:sz w:val="30"/>
          <w:szCs w:val="30"/>
          <w:lang w:val="en-US" w:eastAsia="zh-CN" w:bidi="ar-SA"/>
        </w:rPr>
      </w:pPr>
      <w:r>
        <w:rPr>
          <w:rFonts w:hint="eastAsia" w:ascii="仿宋" w:hAnsi="仿宋" w:eastAsia="仿宋" w:cs="仿宋_GB2312"/>
          <w:kern w:val="2"/>
          <w:sz w:val="30"/>
          <w:szCs w:val="30"/>
          <w:lang w:val="en-US" w:eastAsia="zh-CN" w:bidi="ar-SA"/>
        </w:rPr>
        <w:t>1、参加政府采购活动前三年内，在经营活动中没有重大违法记录；</w:t>
      </w:r>
    </w:p>
    <w:p>
      <w:pPr>
        <w:widowControl w:val="0"/>
        <w:spacing w:line="360" w:lineRule="auto"/>
        <w:ind w:firstLine="600" w:firstLineChars="200"/>
        <w:jc w:val="both"/>
        <w:rPr>
          <w:rFonts w:hint="eastAsia" w:ascii="仿宋" w:hAnsi="仿宋" w:eastAsia="仿宋" w:cs="仿宋_GB2312"/>
          <w:kern w:val="2"/>
          <w:sz w:val="30"/>
          <w:szCs w:val="30"/>
          <w:lang w:val="en-US" w:eastAsia="zh-CN" w:bidi="ar-SA"/>
        </w:rPr>
      </w:pPr>
      <w:r>
        <w:rPr>
          <w:rFonts w:hint="eastAsia" w:ascii="仿宋" w:hAnsi="仿宋" w:eastAsia="仿宋" w:cs="仿宋_GB2312"/>
          <w:kern w:val="2"/>
          <w:sz w:val="30"/>
          <w:szCs w:val="30"/>
          <w:lang w:val="en-US" w:eastAsia="zh-CN" w:bidi="ar-SA"/>
        </w:rPr>
        <w:t>2、完全响应且满足本项目比价文件已标明的实质性条款（凡带“★”号的）；</w:t>
      </w:r>
    </w:p>
    <w:p>
      <w:pPr>
        <w:widowControl w:val="0"/>
        <w:spacing w:line="360" w:lineRule="auto"/>
        <w:ind w:firstLine="600" w:firstLineChars="200"/>
        <w:jc w:val="both"/>
        <w:rPr>
          <w:rFonts w:hint="eastAsia" w:ascii="仿宋" w:hAnsi="仿宋" w:eastAsia="仿宋" w:cs="仿宋_GB2312"/>
          <w:kern w:val="2"/>
          <w:sz w:val="30"/>
          <w:szCs w:val="30"/>
          <w:lang w:val="en-US" w:eastAsia="zh-CN" w:bidi="ar-SA"/>
        </w:rPr>
      </w:pPr>
      <w:r>
        <w:rPr>
          <w:rFonts w:hint="eastAsia" w:ascii="仿宋" w:hAnsi="仿宋" w:eastAsia="仿宋" w:cs="仿宋_GB2312"/>
          <w:kern w:val="2"/>
          <w:sz w:val="30"/>
          <w:szCs w:val="30"/>
          <w:lang w:val="en-US" w:eastAsia="zh-CN" w:bidi="ar-SA"/>
        </w:rPr>
        <w:t>3、不存在单位负责人为同一人或者存在直接控股、管理关系的不同供应商，参加同一合同项下的政府采购活动。</w:t>
      </w:r>
    </w:p>
    <w:p>
      <w:pPr>
        <w:widowControl w:val="0"/>
        <w:spacing w:line="360" w:lineRule="auto"/>
        <w:ind w:firstLine="600" w:firstLineChars="200"/>
        <w:jc w:val="both"/>
        <w:rPr>
          <w:rFonts w:hint="eastAsia" w:ascii="仿宋" w:hAnsi="仿宋" w:eastAsia="仿宋" w:cs="仿宋_GB2312"/>
          <w:kern w:val="2"/>
          <w:sz w:val="30"/>
          <w:szCs w:val="30"/>
          <w:lang w:val="en-US" w:eastAsia="zh-CN" w:bidi="ar-SA"/>
        </w:rPr>
      </w:pPr>
      <w:r>
        <w:rPr>
          <w:rFonts w:hint="eastAsia" w:ascii="仿宋" w:hAnsi="仿宋" w:eastAsia="仿宋" w:cs="仿宋_GB2312"/>
          <w:kern w:val="2"/>
          <w:sz w:val="30"/>
          <w:szCs w:val="30"/>
          <w:lang w:val="en-US" w:eastAsia="zh-CN" w:bidi="ar-SA"/>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pStyle w:val="16"/>
        <w:rPr>
          <w:rFonts w:hint="eastAsia" w:ascii="仿宋" w:hAnsi="仿宋" w:eastAsia="仿宋" w:cs="仿宋"/>
          <w:sz w:val="32"/>
          <w:szCs w:val="32"/>
          <w:lang w:eastAsia="zh-CN"/>
        </w:rPr>
      </w:pPr>
    </w:p>
    <w:p>
      <w:pPr>
        <w:pStyle w:val="8"/>
        <w:rPr>
          <w:rFonts w:hint="eastAsia"/>
          <w:lang w:eastAsia="zh-CN"/>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bookmarkStart w:id="6" w:name="_Toc11377"/>
      <w:r>
        <w:rPr>
          <w:rFonts w:hint="eastAsia" w:ascii="仿宋" w:hAnsi="仿宋" w:eastAsia="仿宋" w:cs="仿宋"/>
          <w:color w:val="auto"/>
          <w:kern w:val="2"/>
          <w:sz w:val="32"/>
          <w:szCs w:val="32"/>
          <w:lang w:val="en-US" w:eastAsia="zh-CN" w:bidi="ar-SA"/>
        </w:rPr>
        <w:t>六、提供营业执照复印件。</w:t>
      </w:r>
      <w:bookmarkEnd w:id="6"/>
    </w:p>
    <w:p>
      <w:pPr>
        <w:pStyle w:val="9"/>
        <w:rPr>
          <w:rFonts w:hint="eastAsia"/>
          <w:lang w:val="en-US" w:eastAsia="zh-CN"/>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jc w:val="center"/>
        <w:outlineLvl w:val="0"/>
        <w:rPr>
          <w:rFonts w:hint="eastAsia" w:ascii="仿宋" w:hAnsi="仿宋" w:eastAsia="仿宋" w:cs="仿宋"/>
          <w:color w:val="auto"/>
          <w:sz w:val="32"/>
          <w:szCs w:val="32"/>
          <w:lang w:val="en-US" w:eastAsia="zh-CN"/>
        </w:rPr>
      </w:pPr>
      <w:bookmarkStart w:id="7" w:name="_Toc19484"/>
      <w:r>
        <w:rPr>
          <w:rFonts w:hint="eastAsia" w:ascii="仿宋" w:hAnsi="仿宋" w:eastAsia="仿宋" w:cs="仿宋"/>
          <w:color w:val="auto"/>
          <w:sz w:val="32"/>
          <w:szCs w:val="32"/>
          <w:lang w:eastAsia="zh-CN"/>
        </w:rPr>
        <w:t>七、报价一览表</w:t>
      </w:r>
      <w:bookmarkEnd w:id="7"/>
      <w:r>
        <w:rPr>
          <w:rFonts w:hint="eastAsia" w:ascii="仿宋" w:hAnsi="仿宋" w:eastAsia="仿宋" w:cs="仿宋"/>
          <w:color w:val="auto"/>
          <w:sz w:val="32"/>
          <w:szCs w:val="32"/>
          <w:lang w:val="en-US" w:eastAsia="zh-CN"/>
        </w:rPr>
        <w:t xml:space="preserve"> </w:t>
      </w:r>
    </w:p>
    <w:tbl>
      <w:tblPr>
        <w:tblStyle w:val="12"/>
        <w:tblpPr w:leftFromText="180" w:rightFromText="180" w:vertAnchor="text" w:horzAnchor="page" w:tblpX="1818" w:tblpY="289"/>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4095" w:type="dxa"/>
            <w:noWrap w:val="0"/>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报价</w:t>
            </w:r>
          </w:p>
          <w:p>
            <w:pPr>
              <w:pStyle w:val="2"/>
              <w:rPr>
                <w:rFonts w:hint="eastAsia"/>
                <w:lang w:val="en-US" w:eastAsia="zh-CN"/>
              </w:rPr>
            </w:pPr>
            <w:r>
              <w:rPr>
                <w:rFonts w:hint="eastAsia" w:ascii="仿宋" w:hAnsi="仿宋" w:eastAsia="仿宋" w:cs="仿宋"/>
                <w:b w:val="0"/>
                <w:bCs w:val="0"/>
                <w:kern w:val="2"/>
                <w:sz w:val="30"/>
                <w:szCs w:val="30"/>
                <w:lang w:val="en-US" w:eastAsia="zh-CN" w:bidi="ar-SA"/>
              </w:rPr>
              <w:t>0%≤</w:t>
            </w:r>
            <w:r>
              <w:rPr>
                <w:rFonts w:hint="eastAsia" w:ascii="仿宋" w:hAnsi="仿宋" w:eastAsia="仿宋" w:cs="仿宋"/>
                <w:b w:val="0"/>
                <w:bCs w:val="0"/>
                <w:sz w:val="30"/>
                <w:szCs w:val="30"/>
                <w:lang w:val="en-US" w:eastAsia="zh-CN"/>
              </w:rPr>
              <w:t>折扣率</w:t>
            </w:r>
            <w:r>
              <w:rPr>
                <w:rFonts w:hint="eastAsia" w:ascii="仿宋" w:hAnsi="仿宋" w:eastAsia="仿宋" w:cs="仿宋"/>
                <w:b w:val="0"/>
                <w:bCs w:val="0"/>
                <w:kern w:val="2"/>
                <w:sz w:val="30"/>
                <w:szCs w:val="30"/>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广东省惠州监狱和广东省广裕集团惠州实业有限公司2024年电瓶车定点维修服务采购</w:t>
            </w:r>
          </w:p>
        </w:tc>
        <w:tc>
          <w:tcPr>
            <w:tcW w:w="4095" w:type="dxa"/>
            <w:noWrap w:val="0"/>
            <w:vAlign w:val="center"/>
          </w:tcPr>
          <w:p>
            <w:pPr>
              <w:tabs>
                <w:tab w:val="center" w:pos="1939"/>
              </w:tabs>
              <w:spacing w:line="360" w:lineRule="auto"/>
              <w:ind w:firstLine="640" w:firstLineChars="200"/>
              <w:jc w:val="both"/>
              <w:rPr>
                <w:rFonts w:hint="default" w:ascii="仿宋" w:hAnsi="仿宋" w:eastAsia="仿宋" w:cs="仿宋"/>
                <w:sz w:val="32"/>
                <w:szCs w:val="32"/>
                <w:u w:val="single"/>
                <w:lang w:val="en-US" w:eastAsia="zh-CN"/>
              </w:rPr>
            </w:pPr>
            <w:r>
              <w:rPr>
                <w:rFonts w:hint="eastAsia" w:ascii="仿宋" w:hAnsi="仿宋" w:eastAsia="仿宋" w:cs="仿宋"/>
                <w:sz w:val="32"/>
                <w:szCs w:val="32"/>
                <w:lang w:eastAsia="zh-CN"/>
              </w:rPr>
              <w:t>折扣率：</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120" w:after="120" w:line="560" w:lineRule="exact"/>
        <w:ind w:left="124" w:leftChars="59"/>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备注：</w:t>
      </w:r>
    </w:p>
    <w:p>
      <w:pPr>
        <w:keepNext w:val="0"/>
        <w:keepLines w:val="0"/>
        <w:pageBreakBefore w:val="0"/>
        <w:widowControl w:val="0"/>
        <w:kinsoku/>
        <w:wordWrap/>
        <w:overflowPunct/>
        <w:topLinePunct w:val="0"/>
        <w:autoSpaceDE/>
        <w:autoSpaceDN/>
        <w:bidi w:val="0"/>
        <w:adjustRightInd/>
        <w:snapToGrid/>
        <w:spacing w:before="120" w:after="120" w:line="560" w:lineRule="exact"/>
        <w:ind w:left="124" w:leftChars="59"/>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1.报价采取电瓶车定点维修保养服务整体单价报“折扣率%”的方式，即：</w:t>
      </w:r>
      <w:r>
        <w:rPr>
          <w:rFonts w:hint="eastAsia" w:ascii="仿宋" w:hAnsi="仿宋" w:eastAsia="仿宋" w:cs="仿宋"/>
          <w:b/>
          <w:bCs/>
          <w:sz w:val="28"/>
          <w:szCs w:val="28"/>
          <w:lang w:val="en-US" w:eastAsia="zh-CN"/>
        </w:rPr>
        <w:t>电瓶车定点维修保养服务整体单价价格=电瓶车配件单价最高限价×折扣率%</w:t>
      </w:r>
      <w:r>
        <w:rPr>
          <w:rFonts w:hint="eastAsia" w:ascii="仿宋" w:hAnsi="仿宋" w:eastAsia="仿宋" w:cs="仿宋"/>
          <w:b w:val="0"/>
          <w:bCs w:val="0"/>
          <w:sz w:val="28"/>
          <w:szCs w:val="28"/>
          <w:lang w:val="en-US" w:eastAsia="zh-CN"/>
        </w:rPr>
        <w:t>；报价范围：0%≤折扣率%≤100% （小数点后四舍五入保留两位有效数）；且该折扣率必须为固定数值，不接受区间报价（如10%～20%），否则按无效报价处理。</w:t>
      </w:r>
      <w:bookmarkStart w:id="8" w:name="_GoBack"/>
      <w:bookmarkEnd w:id="8"/>
    </w:p>
    <w:p>
      <w:pPr>
        <w:keepNext w:val="0"/>
        <w:keepLines w:val="0"/>
        <w:pageBreakBefore w:val="0"/>
        <w:widowControl w:val="0"/>
        <w:kinsoku/>
        <w:wordWrap/>
        <w:overflowPunct/>
        <w:topLinePunct w:val="0"/>
        <w:autoSpaceDE/>
        <w:autoSpaceDN/>
        <w:bidi w:val="0"/>
        <w:adjustRightInd/>
        <w:snapToGrid/>
        <w:spacing w:before="120" w:after="120" w:line="560" w:lineRule="exact"/>
        <w:ind w:left="124" w:leftChars="59"/>
        <w:jc w:val="left"/>
        <w:textAlignment w:val="auto"/>
        <w:rPr>
          <w:rFonts w:hint="eastAsia" w:ascii="仿宋" w:hAnsi="仿宋" w:eastAsia="仿宋" w:cs="仿宋"/>
          <w:b/>
          <w:bCs/>
          <w:sz w:val="28"/>
          <w:szCs w:val="28"/>
          <w:u w:val="single"/>
          <w:lang w:val="en-US"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bCs/>
          <w:sz w:val="28"/>
          <w:szCs w:val="28"/>
          <w:lang w:val="en-US" w:eastAsia="zh-CN"/>
        </w:rPr>
        <w:t>电瓶车配件单价最高限价</w:t>
      </w:r>
      <w:r>
        <w:rPr>
          <w:rFonts w:hint="eastAsia" w:ascii="仿宋" w:hAnsi="仿宋" w:eastAsia="仿宋" w:cs="仿宋"/>
          <w:b w:val="0"/>
          <w:bCs w:val="0"/>
          <w:sz w:val="28"/>
          <w:szCs w:val="28"/>
          <w:lang w:val="en-US" w:eastAsia="zh-CN"/>
        </w:rPr>
        <w:t>可参照</w:t>
      </w:r>
      <w:r>
        <w:rPr>
          <w:rFonts w:hint="eastAsia" w:ascii="仿宋" w:hAnsi="仿宋" w:eastAsia="仿宋" w:cs="仿宋"/>
          <w:b/>
          <w:bCs/>
          <w:sz w:val="28"/>
          <w:szCs w:val="28"/>
          <w:u w:val="single"/>
          <w:lang w:val="en-US" w:eastAsia="zh-CN"/>
        </w:rPr>
        <w:t>附件2：电瓶车配件单价最高限价表</w:t>
      </w:r>
    </w:p>
    <w:p>
      <w:pPr>
        <w:keepNext w:val="0"/>
        <w:keepLines w:val="0"/>
        <w:pageBreakBefore w:val="0"/>
        <w:widowControl w:val="0"/>
        <w:kinsoku/>
        <w:wordWrap/>
        <w:overflowPunct/>
        <w:topLinePunct w:val="0"/>
        <w:autoSpaceDE/>
        <w:autoSpaceDN/>
        <w:bidi w:val="0"/>
        <w:adjustRightInd/>
        <w:snapToGrid/>
        <w:spacing w:before="120" w:after="120" w:line="560" w:lineRule="exact"/>
        <w:ind w:left="124" w:leftChars="59"/>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3.正确报价填写格式，例如：折扣率：80.00%。</w:t>
      </w:r>
    </w:p>
    <w:p>
      <w:pPr>
        <w:keepNext w:val="0"/>
        <w:keepLines w:val="0"/>
        <w:pageBreakBefore w:val="0"/>
        <w:widowControl w:val="0"/>
        <w:kinsoku/>
        <w:wordWrap/>
        <w:overflowPunct/>
        <w:topLinePunct w:val="0"/>
        <w:autoSpaceDE/>
        <w:autoSpaceDN/>
        <w:bidi w:val="0"/>
        <w:adjustRightInd/>
        <w:snapToGrid/>
        <w:spacing w:before="120" w:after="120" w:line="560" w:lineRule="exact"/>
        <w:ind w:left="124" w:leftChars="59"/>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4.供应商报价以电瓶车定点维修保养服务整体单价折扣率形式进行，整体单价折扣率最低的确定为成交供应商。</w:t>
      </w:r>
    </w:p>
    <w:p>
      <w:pPr>
        <w:spacing w:line="500" w:lineRule="exact"/>
        <w:jc w:val="left"/>
        <w:rPr>
          <w:rFonts w:hint="eastAsia" w:ascii="仿宋" w:hAnsi="仿宋" w:eastAsia="仿宋" w:cs="仿宋"/>
          <w:color w:val="auto"/>
          <w:spacing w:val="4"/>
          <w:sz w:val="30"/>
          <w:szCs w:val="30"/>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default"/>
          <w:lang w:val="en-US" w:eastAsia="zh-CN"/>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00F55"/>
    <w:multiLevelType w:val="multilevel"/>
    <w:tmpl w:val="88100F55"/>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0D52C22E"/>
    <w:multiLevelType w:val="multilevel"/>
    <w:tmpl w:val="0D52C22E"/>
    <w:lvl w:ilvl="0" w:tentative="0">
      <w:start w:val="2"/>
      <w:numFmt w:val="chineseCounting"/>
      <w:suff w:val="space"/>
      <w:lvlText w:val="第%1部分"/>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25C76BC3"/>
    <w:multiLevelType w:val="multilevel"/>
    <w:tmpl w:val="25C76BC3"/>
    <w:lvl w:ilvl="0" w:tentative="0">
      <w:start w:val="1"/>
      <w:numFmt w:val="chineseCounting"/>
      <w:suff w:val="nothing"/>
      <w:lvlText w:val="%1、"/>
      <w:lvlJc w:val="left"/>
      <w:pPr>
        <w:ind w:left="0" w:firstLine="0"/>
      </w:pPr>
      <w:rPr>
        <w:rFonts w:hint="eastAsia" w:ascii="楷体" w:hAnsi="楷体" w:eastAsia="楷体" w:cs="楷体"/>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1F96"/>
    <w:rsid w:val="0C636493"/>
    <w:rsid w:val="390B0BC1"/>
    <w:rsid w:val="39EF0A9A"/>
    <w:rsid w:val="405C39B3"/>
    <w:rsid w:val="48505CB1"/>
    <w:rsid w:val="48BA78DE"/>
    <w:rsid w:val="4A324A9C"/>
    <w:rsid w:val="5E01081B"/>
    <w:rsid w:val="61CE3805"/>
    <w:rsid w:val="703561A8"/>
    <w:rsid w:val="7811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beforeLines="0" w:after="330" w:afterLines="0" w:line="578" w:lineRule="auto"/>
      <w:jc w:val="both"/>
      <w:outlineLvl w:val="0"/>
    </w:pPr>
    <w:rPr>
      <w:rFonts w:ascii="Calibri" w:hAnsi="Calibri" w:eastAsia="宋体" w:cs="Times New Roman"/>
      <w:b/>
      <w:bCs/>
      <w:kern w:val="44"/>
      <w:sz w:val="44"/>
      <w:szCs w:val="44"/>
      <w:lang w:val="en-US" w:eastAsia="zh-CN" w:bidi="ar-SA"/>
    </w:rPr>
  </w:style>
  <w:style w:type="paragraph" w:styleId="4">
    <w:name w:val="heading 2"/>
    <w:basedOn w:val="1"/>
    <w:next w:val="1"/>
    <w:qFormat/>
    <w:uiPriority w:val="0"/>
    <w:pPr>
      <w:outlineLvl w:val="1"/>
    </w:pPr>
    <w:rPr>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right="-26"/>
      <w:jc w:val="center"/>
    </w:pPr>
    <w:rPr>
      <w:b/>
      <w:bCs/>
      <w:kern w:val="2"/>
      <w:sz w:val="84"/>
      <w:szCs w:val="84"/>
      <w:lang w:val="zh-CN"/>
    </w:rPr>
  </w:style>
  <w:style w:type="paragraph" w:styleId="5">
    <w:name w:val="annotation text"/>
    <w:basedOn w:val="1"/>
    <w:qFormat/>
    <w:uiPriority w:val="0"/>
    <w:pPr>
      <w:jc w:val="left"/>
    </w:pPr>
  </w:style>
  <w:style w:type="paragraph" w:styleId="6">
    <w:name w:val="Plain Text"/>
    <w:basedOn w:val="1"/>
    <w:next w:val="1"/>
    <w:qFormat/>
    <w:uiPriority w:val="99"/>
    <w:rPr>
      <w:rFonts w:ascii="宋体" w:hAnsi="Courier New" w:eastAsia="宋体" w:cs="Times New Roman"/>
      <w:kern w:val="0"/>
      <w:sz w:val="20"/>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Indent 3"/>
    <w:basedOn w:val="1"/>
    <w:qFormat/>
    <w:uiPriority w:val="0"/>
    <w:pPr>
      <w:spacing w:line="360" w:lineRule="auto"/>
      <w:ind w:firstLine="200" w:firstLineChars="200"/>
    </w:pPr>
    <w:rPr>
      <w:rFonts w:ascii="Times New Roman" w:hAnsi="Times New Roman"/>
      <w:szCs w:val="20"/>
    </w:rPr>
  </w:style>
  <w:style w:type="paragraph" w:styleId="9">
    <w:name w:val="toc 2"/>
    <w:next w:val="1"/>
    <w:qFormat/>
    <w:uiPriority w:val="99"/>
    <w:pPr>
      <w:widowControl w:val="0"/>
      <w:spacing w:line="288" w:lineRule="auto"/>
      <w:ind w:left="907"/>
      <w:jc w:val="left"/>
    </w:pPr>
    <w:rPr>
      <w:rFonts w:ascii="Calibri" w:hAnsi="Calibri" w:eastAsia="宋体" w:cs="Times New Roman"/>
      <w:smallCaps/>
      <w:kern w:val="2"/>
      <w:sz w:val="24"/>
      <w:szCs w:val="20"/>
      <w:lang w:val="en-US" w:eastAsia="zh-CN" w:bidi="ar-SA"/>
    </w:rPr>
  </w:style>
  <w:style w:type="paragraph" w:styleId="10">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styleId="11">
    <w:name w:val="Body Text First Indent"/>
    <w:basedOn w:val="2"/>
    <w:qFormat/>
    <w:uiPriority w:val="0"/>
    <w:pPr>
      <w:ind w:firstLine="420" w:firstLineChars="100"/>
    </w:pPr>
    <w:rPr>
      <w:rFonts w:ascii="Times New Roman" w:hAnsi="Times New Roman" w:eastAsia="宋体" w:cs="Times New Roman"/>
    </w:rPr>
  </w:style>
  <w:style w:type="character" w:styleId="14">
    <w:name w:val="Strong"/>
    <w:qFormat/>
    <w:uiPriority w:val="0"/>
    <w:rPr>
      <w:rFonts w:eastAsia="宋体"/>
      <w:b/>
      <w:bCs/>
      <w:kern w:val="2"/>
      <w:sz w:val="24"/>
      <w:szCs w:val="24"/>
      <w:lang w:val="en-US" w:eastAsia="zh-CN" w:bidi="ar-SA"/>
    </w:rPr>
  </w:style>
  <w:style w:type="character" w:styleId="15">
    <w:name w:val="page number"/>
    <w:basedOn w:val="13"/>
    <w:qFormat/>
    <w:uiPriority w:val="0"/>
  </w:style>
  <w:style w:type="paragraph" w:customStyle="1" w:styleId="16">
    <w:name w:val="_Style 3"/>
    <w:basedOn w:val="1"/>
    <w:next w:val="8"/>
    <w:qFormat/>
    <w:uiPriority w:val="0"/>
    <w:pPr>
      <w:ind w:firstLine="420" w:firstLineChars="200"/>
    </w:pPr>
    <w:rPr>
      <w:sz w:val="2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1</Lines>
  <Paragraphs>1</Paragraphs>
  <TotalTime>30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2024-05-25T08:02:00Z</dcterms:created>
  <dc:creator>廖斐灵</dc:creator>
  <cp:lastModifiedBy>廖斐灵</cp:lastModifiedBy>
  <cp:lastPrinted>2024-05-27T08:59:46Z</cp:lastPrinted>
  <dcterms:modified xsi:type="dcterms:W3CDTF">2024-05-28T00:57:39Z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627C518C619C49CF9E2A0A3535EB7C3E</vt:lpwstr>
  </property>
</Properties>
</file>