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pPr>
      <w:r>
        <w:t>窗体顶端</w:t>
      </w:r>
    </w:p>
    <w:p>
      <w:pPr>
        <w:pStyle w:val="16"/>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16"/>
        <w:ind w:left="0" w:leftChars="0" w:firstLine="0" w:firstLineChars="0"/>
        <w:jc w:val="center"/>
        <w:rPr>
          <w:rFonts w:hint="eastAsia" w:ascii="黑体" w:hAnsi="黑体" w:eastAsia="黑体" w:cs="黑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广东省惠州监狱</w:t>
      </w:r>
      <w:r>
        <w:rPr>
          <w:rFonts w:hint="eastAsia" w:ascii="黑体" w:hAnsi="黑体" w:eastAsia="黑体" w:cs="黑体"/>
          <w:b w:val="0"/>
          <w:bCs w:val="0"/>
          <w:sz w:val="44"/>
          <w:szCs w:val="44"/>
          <w:lang w:val="en-US" w:eastAsia="zh-CN"/>
        </w:rPr>
        <w:t>“警体训练日”训练警用</w:t>
      </w:r>
    </w:p>
    <w:p>
      <w:pPr>
        <w:pStyle w:val="16"/>
        <w:ind w:left="0" w:leftChars="0" w:firstLine="0" w:firstLineChars="0"/>
        <w:jc w:val="center"/>
        <w:rPr>
          <w:rFonts w:hint="eastAsia"/>
          <w:lang w:val="en-US" w:eastAsia="zh-CN"/>
        </w:rPr>
      </w:pPr>
      <w:r>
        <w:rPr>
          <w:rFonts w:hint="eastAsia" w:ascii="黑体" w:hAnsi="黑体" w:eastAsia="黑体" w:cs="黑体"/>
          <w:b w:val="0"/>
          <w:bCs w:val="0"/>
          <w:sz w:val="44"/>
          <w:szCs w:val="44"/>
          <w:lang w:val="en-US" w:eastAsia="zh-CN"/>
        </w:rPr>
        <w:t>装备采购项目</w:t>
      </w:r>
    </w:p>
    <w:p>
      <w:pPr>
        <w:pStyle w:val="8"/>
        <w:rPr>
          <w:rFonts w:hint="eastAsia"/>
          <w:lang w:eastAsia="zh-CN"/>
        </w:rPr>
      </w:pPr>
    </w:p>
    <w:p>
      <w:pPr>
        <w:pStyle w:val="4"/>
        <w:rPr>
          <w:rFonts w:hint="eastAsia" w:ascii="仿宋" w:hAnsi="仿宋" w:eastAsia="仿宋" w:cs="仿宋"/>
          <w:b/>
          <w:bCs/>
          <w:sz w:val="32"/>
          <w:szCs w:val="32"/>
          <w:lang w:eastAsia="zh-CN"/>
        </w:rPr>
      </w:pPr>
    </w:p>
    <w:p>
      <w:pPr>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16"/>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5</w:t>
      </w:r>
      <w:r>
        <w:rPr>
          <w:rFonts w:hint="eastAsia" w:ascii="宋体" w:hAnsi="宋体" w:eastAsia="宋体" w:cs="宋体"/>
          <w:kern w:val="2"/>
          <w:sz w:val="32"/>
          <w:szCs w:val="32"/>
          <w:u w:val="none"/>
          <w:lang w:val="en-US" w:eastAsia="zh-CN" w:bidi="ar"/>
        </w:rPr>
        <w:t xml:space="preserve">月 </w:t>
      </w:r>
    </w:p>
    <w:p>
      <w:pPr>
        <w:pStyle w:val="4"/>
        <w:rPr>
          <w:rFonts w:hint="eastAsia"/>
          <w:lang w:val="en-US" w:eastAsia="zh-CN"/>
        </w:rPr>
      </w:pPr>
    </w:p>
    <w:p>
      <w:pPr>
        <w:pStyle w:val="10"/>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firstLine="2570" w:firstLineChars="800"/>
        <w:jc w:val="both"/>
        <w:textAlignment w:val="auto"/>
        <w:rPr>
          <w:rFonts w:hint="eastAsia" w:ascii="黑体" w:hAnsi="黑体" w:eastAsia="黑体" w:cs="黑体"/>
          <w:sz w:val="32"/>
          <w:szCs w:val="32"/>
          <w:lang w:val="en-US" w:eastAsia="zh-CN"/>
        </w:rPr>
      </w:pPr>
      <w:r>
        <w:rPr>
          <w:rFonts w:hint="eastAsia" w:ascii="黑体" w:hAnsi="黑体" w:eastAsia="黑体" w:cs="黑体"/>
          <w:b/>
          <w:bCs/>
          <w:kern w:val="2"/>
          <w:sz w:val="32"/>
          <w:szCs w:val="32"/>
          <w:u w:val="none"/>
          <w:lang w:val="en-US" w:eastAsia="zh-CN" w:bidi="ar"/>
        </w:rPr>
        <w:t>第一部分 比价邀请函</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广东省惠州监狱“警体训练日”训练警用装备采购项目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项目名称</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广东省惠州监狱“警体训练日”训练警用装备采购项目。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采购预算(最高限价）</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预算金额236425.00元</w:t>
      </w:r>
      <w:r>
        <w:rPr>
          <w:rFonts w:hint="eastAsia" w:ascii="仿宋_GB2312" w:eastAsia="仿宋_GB2312" w:cs="Calibri"/>
          <w:b/>
          <w:bCs/>
          <w:kern w:val="2"/>
          <w:sz w:val="32"/>
          <w:szCs w:val="32"/>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交货期</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合同签定后 10 个工作日内</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供应商资格</w:t>
      </w:r>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六、获取比价文件</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bCs/>
          <w:color w:val="auto"/>
          <w:sz w:val="32"/>
          <w:szCs w:val="32"/>
          <w:lang w:val="en-US" w:eastAsia="zh-CN"/>
        </w:rPr>
        <w:t>2024年5月21日（周二）</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七、递交报价文件并现场报名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2024年5月21日(周二）9时00分至9时30分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提交报价文件地点：广东省惠州监狱综合服务大厅公务办理区（地图上显示为会见办证大厅、惠州监狱公交站后50米处）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八、评审比价文件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bCs/>
          <w:sz w:val="32"/>
          <w:szCs w:val="32"/>
          <w:lang w:val="en-US" w:eastAsia="zh-CN"/>
        </w:rPr>
        <w:t>2024年5月21日（周二） 9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九、公告期限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十、比价方法</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十一、采购人地址和联系方式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11"/>
        <w:keepNext w:val="0"/>
        <w:keepLines w:val="0"/>
        <w:pageBreakBefore w:val="0"/>
        <w:kinsoku/>
        <w:overflowPunct/>
        <w:topLinePunct w:val="0"/>
        <w:autoSpaceDE/>
        <w:autoSpaceDN/>
        <w:bidi w:val="0"/>
        <w:adjustRightInd/>
        <w:spacing w:line="560" w:lineRule="exact"/>
        <w:textAlignment w:val="auto"/>
        <w:rPr>
          <w:rFonts w:hint="eastAsia"/>
          <w:sz w:val="32"/>
          <w:szCs w:val="32"/>
          <w:lang w:val="en-US" w:eastAsia="zh-CN"/>
        </w:rPr>
      </w:pPr>
    </w:p>
    <w:p>
      <w:pPr>
        <w:pStyle w:val="10"/>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rPr>
          <w:rFonts w:hint="eastAsia" w:ascii="黑体" w:hAnsi="黑体" w:eastAsia="黑体" w:cs="黑体"/>
          <w:b/>
          <w:bCs/>
          <w:kern w:val="2"/>
          <w:sz w:val="32"/>
          <w:szCs w:val="32"/>
          <w:u w:val="none"/>
          <w:lang w:val="zh-CN" w:eastAsia="zh-CN" w:bidi="ar"/>
        </w:rPr>
      </w:pPr>
      <w:r>
        <w:rPr>
          <w:rFonts w:hint="eastAsia" w:ascii="黑体" w:hAnsi="黑体" w:eastAsia="黑体" w:cs="黑体"/>
          <w:b/>
          <w:bCs/>
          <w:kern w:val="2"/>
          <w:sz w:val="32"/>
          <w:szCs w:val="32"/>
          <w:u w:val="none"/>
          <w:lang w:val="en-US" w:eastAsia="zh-CN" w:bidi="ar"/>
        </w:rPr>
        <w:t>第二部分 比价须知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一、比价费用说明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二、比价文件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三、比价文件的编制和数量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w:t>
      </w:r>
      <w:r>
        <w:rPr>
          <w:rFonts w:hint="eastAsia" w:ascii="仿宋" w:hAnsi="仿宋" w:eastAsia="仿宋" w:cs="仿宋"/>
          <w:b/>
          <w:bCs/>
          <w:sz w:val="32"/>
          <w:szCs w:val="32"/>
          <w:lang w:val="en-US" w:eastAsia="zh-CN"/>
        </w:rPr>
        <w:t>正本</w:t>
      </w:r>
      <w:r>
        <w:rPr>
          <w:rFonts w:hint="eastAsia" w:ascii="仿宋" w:hAnsi="仿宋" w:eastAsia="仿宋" w:cs="仿宋"/>
          <w:sz w:val="32"/>
          <w:szCs w:val="32"/>
          <w:lang w:val="en-US" w:eastAsia="zh-CN"/>
        </w:rPr>
        <w:t>一份和</w:t>
      </w:r>
      <w:r>
        <w:rPr>
          <w:rFonts w:hint="eastAsia" w:ascii="仿宋" w:hAnsi="仿宋" w:eastAsia="仿宋" w:cs="仿宋"/>
          <w:b/>
          <w:bCs/>
          <w:sz w:val="32"/>
          <w:szCs w:val="32"/>
          <w:lang w:val="en-US" w:eastAsia="zh-CN"/>
        </w:rPr>
        <w:t>副本</w:t>
      </w:r>
      <w:r>
        <w:rPr>
          <w:rFonts w:hint="eastAsia" w:ascii="仿宋" w:hAnsi="仿宋" w:eastAsia="仿宋" w:cs="仿宋"/>
          <w:sz w:val="32"/>
          <w:szCs w:val="32"/>
          <w:lang w:val="en-US" w:eastAsia="zh-CN"/>
        </w:rPr>
        <w:t>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四、比价结果的评定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r>
        <w:rPr>
          <w:rFonts w:hint="eastAsia" w:ascii="黑体" w:hAnsi="黑体" w:eastAsia="黑体" w:cs="黑体"/>
          <w:b/>
          <w:bCs/>
          <w:sz w:val="32"/>
          <w:szCs w:val="32"/>
          <w:lang w:val="en-US" w:eastAsia="zh-CN"/>
        </w:rPr>
        <w:t>用户需求书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需采购一批训练警用装备，以满足警务技能训练的实战需求。</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标的数量、技术规格</w:t>
      </w:r>
    </w:p>
    <w:tbl>
      <w:tblPr>
        <w:tblStyle w:val="12"/>
        <w:tblpPr w:leftFromText="180" w:rightFromText="180" w:vertAnchor="text" w:horzAnchor="page" w:tblpX="1378" w:tblpY="362"/>
        <w:tblOverlap w:val="never"/>
        <w:tblW w:w="418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296"/>
        <w:gridCol w:w="5225"/>
        <w:gridCol w:w="658"/>
        <w:gridCol w:w="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309" w:type="pc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催泪喷射器（催泪喷剂）</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训练用催泪器</w:t>
            </w:r>
            <w:r>
              <w:rPr>
                <w:rFonts w:hint="eastAsia" w:ascii="宋体" w:hAnsi="宋体" w:eastAsia="宋体" w:cs="宋体"/>
                <w:i w:val="0"/>
                <w:iCs w:val="0"/>
                <w:color w:val="000000"/>
                <w:sz w:val="24"/>
                <w:szCs w:val="24"/>
                <w:u w:val="none"/>
                <w:lang w:val="en-US" w:eastAsia="zh-CN"/>
              </w:rPr>
              <w:t>150个参数：</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default"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lang w:val="en-US" w:eastAsia="zh-CN"/>
              </w:rPr>
              <w:t>产品尺寸和重量质感与常规使用的新标催泪器一样重量和手感，内部填充水，对训练民警无伤害。</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r>
              <w:rPr>
                <w:rFonts w:hint="default" w:ascii="宋体" w:hAnsi="宋体" w:eastAsia="宋体" w:cs="宋体"/>
                <w:i w:val="0"/>
                <w:iCs w:val="0"/>
                <w:color w:val="000000"/>
                <w:sz w:val="24"/>
                <w:szCs w:val="24"/>
                <w:u w:val="none"/>
                <w:lang w:val="en-US" w:eastAsia="zh-CN"/>
              </w:rPr>
              <w:t>、产品参数：</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r>
              <w:rPr>
                <w:rFonts w:hint="default" w:ascii="宋体" w:hAnsi="宋体" w:eastAsia="宋体" w:cs="宋体"/>
                <w:i w:val="0"/>
                <w:iCs w:val="0"/>
                <w:color w:val="000000"/>
                <w:sz w:val="24"/>
                <w:szCs w:val="24"/>
                <w:u w:val="none"/>
                <w:lang w:val="en-US" w:eastAsia="zh-CN"/>
              </w:rPr>
              <w:t>、质量：195g±15g</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4、外形尺寸：</w:t>
            </w:r>
            <w:r>
              <w:rPr>
                <w:rFonts w:hint="default" w:ascii="宋体" w:hAnsi="宋体" w:eastAsia="宋体" w:cs="宋体"/>
                <w:i w:val="0"/>
                <w:iCs w:val="0"/>
                <w:color w:val="000000"/>
                <w:sz w:val="24"/>
                <w:szCs w:val="24"/>
                <w:u w:val="none"/>
                <w:lang w:val="en-US" w:eastAsia="zh-CN"/>
              </w:rPr>
              <w:t>176㎜±2㎜</w:t>
            </w:r>
            <w:r>
              <w:rPr>
                <w:rFonts w:hint="eastAsia" w:ascii="宋体" w:hAnsi="宋体" w:eastAsia="宋体" w:cs="宋体"/>
                <w:i w:val="0"/>
                <w:iCs w:val="0"/>
                <w:color w:val="000000"/>
                <w:sz w:val="24"/>
                <w:szCs w:val="24"/>
                <w:u w:val="none"/>
                <w:lang w:val="en-US" w:eastAsia="zh-CN"/>
              </w:rPr>
              <w:br w:type="textWrapping"/>
            </w:r>
            <w:r>
              <w:rPr>
                <w:rFonts w:hint="eastAsia" w:ascii="宋体" w:hAnsi="宋体" w:eastAsia="宋体" w:cs="宋体"/>
                <w:i w:val="0"/>
                <w:iCs w:val="0"/>
                <w:color w:val="000000"/>
                <w:sz w:val="24"/>
                <w:szCs w:val="24"/>
                <w:u w:val="none"/>
                <w:lang w:val="en-US" w:eastAsia="zh-CN"/>
              </w:rPr>
              <w:t>5、最大外径</w:t>
            </w:r>
            <w:r>
              <w:rPr>
                <w:rFonts w:hint="default" w:ascii="宋体" w:hAnsi="宋体" w:eastAsia="宋体" w:cs="宋体"/>
                <w:i w:val="0"/>
                <w:iCs w:val="0"/>
                <w:color w:val="000000"/>
                <w:sz w:val="24"/>
                <w:szCs w:val="24"/>
                <w:u w:val="none"/>
                <w:lang w:val="en-US" w:eastAsia="zh-CN"/>
              </w:rPr>
              <w:t>39㎜±1㎜</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6、外罐外径：</w:t>
            </w:r>
            <w:r>
              <w:rPr>
                <w:rFonts w:hint="default" w:ascii="宋体" w:hAnsi="宋体" w:eastAsia="宋体" w:cs="宋体"/>
                <w:i w:val="0"/>
                <w:iCs w:val="0"/>
                <w:color w:val="000000"/>
                <w:sz w:val="24"/>
                <w:szCs w:val="24"/>
                <w:u w:val="none"/>
                <w:lang w:val="en-US" w:eastAsia="zh-CN"/>
              </w:rPr>
              <w:t>37.5㎜±0.5㎜</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r>
              <w:rPr>
                <w:rFonts w:hint="default" w:ascii="宋体" w:hAnsi="宋体" w:eastAsia="宋体" w:cs="宋体"/>
                <w:i w:val="0"/>
                <w:iCs w:val="0"/>
                <w:color w:val="000000"/>
                <w:sz w:val="24"/>
                <w:szCs w:val="24"/>
                <w:u w:val="none"/>
                <w:lang w:val="en-US" w:eastAsia="zh-CN"/>
              </w:rPr>
              <w:t>、观察窗的尺寸为宽8㎜±1㎜，高80㎜±1㎜</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8、填充物：水</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jc w:val="center"/>
        </w:trPr>
        <w:tc>
          <w:tcPr>
            <w:tcW w:w="309" w:type="pc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催泪喷射器（催泪喷剂实战款）</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实战</w:t>
            </w:r>
            <w:r>
              <w:rPr>
                <w:rFonts w:hint="default" w:ascii="宋体" w:hAnsi="宋体" w:eastAsia="宋体" w:cs="宋体"/>
                <w:i w:val="0"/>
                <w:iCs w:val="0"/>
                <w:color w:val="000000"/>
                <w:sz w:val="24"/>
                <w:szCs w:val="24"/>
                <w:u w:val="none"/>
                <w:lang w:val="en-US" w:eastAsia="zh-CN"/>
              </w:rPr>
              <w:t>用催泪器</w:t>
            </w:r>
            <w:r>
              <w:rPr>
                <w:rFonts w:hint="eastAsia" w:ascii="宋体" w:hAnsi="宋体" w:eastAsia="宋体" w:cs="宋体"/>
                <w:i w:val="0"/>
                <w:iCs w:val="0"/>
                <w:color w:val="000000"/>
                <w:sz w:val="24"/>
                <w:szCs w:val="24"/>
                <w:u w:val="none"/>
                <w:lang w:val="en-US" w:eastAsia="zh-CN"/>
              </w:rPr>
              <w:t>50个</w:t>
            </w:r>
            <w:r>
              <w:rPr>
                <w:rFonts w:hint="default" w:ascii="宋体" w:hAnsi="宋体" w:eastAsia="宋体" w:cs="宋体"/>
                <w:i w:val="0"/>
                <w:iCs w:val="0"/>
                <w:color w:val="000000"/>
                <w:sz w:val="24"/>
                <w:szCs w:val="24"/>
                <w:u w:val="none"/>
                <w:lang w:val="en-US" w:eastAsia="zh-CN"/>
              </w:rPr>
              <w:t>产品参数</w:t>
            </w:r>
            <w:r>
              <w:rPr>
                <w:rFonts w:hint="eastAsia" w:ascii="宋体" w:hAnsi="宋体" w:eastAsia="宋体" w:cs="宋体"/>
                <w:i w:val="0"/>
                <w:iCs w:val="0"/>
                <w:color w:val="000000"/>
                <w:sz w:val="24"/>
                <w:szCs w:val="24"/>
                <w:u w:val="none"/>
                <w:lang w:val="en-US" w:eastAsia="zh-CN"/>
              </w:rPr>
              <w:t>：</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一般要求：催泪喷射器外观洁净，无变形，无催泪剂气味。各零部件表面没有机械损伤、涂层脱落、锈蚀现象；各零部件装配紧密、牢固；罐体两侧具有对称的透明观察窗；罐体内催泪剂溶液均匀一致，无明显油状物，无絮状物；催泪喷射器的外观质量符合主管部门批准的标样。</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2、结构：由保险盖、横梁、压柄、喷嘴、支撑盖、锥形弹簧、内罐、囊袋组件、催泪剂溶液、外罐等零部件组成。</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3、尺寸：外形尺寸为高176㎜±2㎜，筒身最大外径为39㎜±1㎜，外罐外径为37.5㎜±0.5㎜；观察窗的尺寸为宽8㎜±1㎜，高80㎜±1㎜。</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4、颜色：主体颜色为黑色，喷嘴为白色，催泪剂溶液为蓝色。</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5、标识</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5.1. 催泪喷射器正面应有“警徽”图样和“警察”“POLICE”“催泪喷射器”字样，字样和图样清晰完整；</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5.2. “警徽”图样符合GA 244的规定，高度尺寸为25mm；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5.3. “警察”字样为二号黑体，字间距8.5mm，位于警徽正下方；“POLICE”“催泪喷射器”字样为二号黑体，位于警徽下方；</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5.4. 催泪喷射器背面有激光雕刻产品唯一编号，编号字体为黑色，字高3.5㎜，编号下端距罐体底部平面4.5㎜±1㎜，罐体底面有永久性标示产品生产日期和失效日期，字体为黑体，字高为2.5㎜，前四位为年份，后两位为月份。</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6、质量：195g±15g。</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7、催泪剂溶液：催泪剂溶液体积为70ml±3ml，包含溶质（合成辣椒素）和溶剂；合成辣椒素含量为1.5%~2.0%；溶剂成分有乙二醇，含量体积百分比50%±5%；1,2-丙二醇含量体积百分比含量体积百分比25%±2.5%；乙醇含量体积百分比5%±0.5%。</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8、喷射性能：喷射为定向射流状，喷射距离大于4m，喷射时间7.97s，完全喷射后剩余1.6ml；有效喷射3s后，放置8h后喷射距离大于3m，喷射距离大于3m的时间5.12s，剩余溶液量1.5ml。</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9、稳定性：经老化试验后，表面无剥落，不解体，不泄露，不爆裂，符合GA 884-2018的要求。</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10、承压安全性：经980N承压后，未解体、未泄露、未爆裂；喷射距离大于4m，喷射时间8.03s，完全喷射后剩余1.0ml。</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11、保险盖可靠性：配有安全可靠的防止误喷射的保险盖；装配平滑、复位顺畅，按钮开关松紧适度，有足够的回复力。保险盖重复启闭100次后，可正常使用。</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12、振动和跌落可靠性：在带包装条件下经加速度幅值为2m/s2，频率为5Hz~55Hz，正弦振动时间1h，振动试验后，不解体、不泄露、不爆裂，保险盖和喷嘴不松脱；经振动试验后的催泪喷射器以正立、倒置和横放三种姿态，从1.5m高度自由跌落至水泥底面上，各试验四次，不解体、不泄露、不爆裂。</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sz w:val="24"/>
                <w:szCs w:val="24"/>
                <w:u w:val="none"/>
                <w:lang w:val="en-US" w:eastAsia="zh-CN"/>
              </w:rPr>
              <w:t>13、温度适应性：-30℃~55℃的环境下，不解体、不泄露、不爆裂；符合GA 884-2018中的要求。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训练手铐(无钥匙款)</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1、重量(克)</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lang w:val="en-US" w:eastAsia="zh-CN"/>
              </w:rPr>
              <w:t>50g</w:t>
            </w:r>
            <w:r>
              <w:rPr>
                <w:rFonts w:hint="default" w:ascii="宋体" w:hAnsi="宋体" w:eastAsia="宋体" w:cs="宋体"/>
                <w:i w:val="0"/>
                <w:iCs w:val="0"/>
                <w:color w:val="000000"/>
                <w:sz w:val="24"/>
                <w:szCs w:val="24"/>
                <w:u w:val="none"/>
                <w:lang w:val="en-US" w:eastAsia="zh-CN"/>
              </w:rPr>
              <w:t xml:space="preserve"> </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2、最小开放尺寸</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51mm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3、环直径尺寸</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45mm-76mm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4、全长</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230mm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5、铐点</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21</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6、材质</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碳化钢</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lang w:val="en-US" w:eastAsia="zh-CN"/>
              </w:rPr>
              <w:t>特点：无需钥匙开启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8、外观玫瑰金，与新标单警手铐1:1外形。</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伸缩式警棍</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一般要求：伸缩警棍金属表面光滑、镀层均匀、牢固、无斑驳、色差，无毛刺，无锋利边角、划痕、烙印；各节管体无弯曲和变形；棍头粘合牢固，各端面垂直、平整，无锐边；握把橡胶套不褪色、无异味，文字和图案纹路清晰，表面无胶茬；握把橡胶套与握把体结合牢固，无凸起或凹陷，无扭曲或前后窜动；伸缩警棍在完全收回状态下，晃动时无明显异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结构：由小管组件、中管组件、握把组件和开关组件组成</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小管组件由棍头、小管、小管外壁挡圈、小管窄阻尼圈、小管O型圈与小管末端宽阻尼圈等组成，棍头处有环状功能槽；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中管组件由中管、中管外壁挡圈、中管窄阻尼圈、中管O型圈与中管末端宽阻尼圈等组成；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握把组件由握把橡胶套与握把体等组成，握把橡胶套表面有细颗粒状的防滑纹；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开关组件由解锁杆、尾盖与解锁按键等组成，尾盖有固定防脱环的安装槽；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防脱环为可拆卸式的选配件，安装在伸缩警棍上使用时没有出现松动、脱落现象。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尺寸：收回长度223.9㎜，伸展长度508.2㎜，握把外径26.50㎜，中管外径20.52㎜，小管外径15.98㎜。</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颜色：金属部件亚光黑色，握把橡胶套黑色，激光雕刻处为银白色，无明显色差。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标识：伸缩警棍握把上有凸起的“警POLICE察”字样，字体为黑体，字高10㎜，宽度60㎜；握把上金属部位有激光雕刻警徽、“POLICE”和产品编号。警徽图案符合GA 244的规定，“POLICE”字体为黑体，字高3㎜，产品编号字体为黑体，字高2㎜；伸缩警棍上图案、文字标识清晰完整。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质量：324.2kg。</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伸缩性能：能通过手拉或甩动的方式顺畅伸展，各节棍体锁定稳固；按压解锁按键回推，能顺畅收回。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防脱出性能：在收回状态下，对棍头施加5N轴向拉力，棍头未被拉出。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锁合抗冲击性能：在完全伸展并锁定状态下，按GA 886-2018中规定的钢球质量和高度自由落下，对棍头进行轴向冲击，试验3次，伸缩警棍未回缩，可正常使用，伸缩性能满足要求。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伸缩可靠性：伸缩警棍伸展、收回为一个循环，分别用拉出伸展和甩动伸展循环3000次后，能正常伸展和收回。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轴向抗拉性能：在完全伸展并锁定状态下，对棍头施加轴向力至1000N，并保持1min后，符合伸缩性能满足要求。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抗弯性能：在完全伸展并锁定状态下，对基础型伸缩警棍的中管施加5000N压力，并保持1min后，能正常伸展和收回。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耐击打性能：在完全伸展并锁定状态下，以3000N击打力连续击打3000次后，伸缩警棍未断裂，棍头未脱落，能正常伸展和收回。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极限击打性能：在完全伸展并锁定状态下，按GA 886-2018中规定的击打力值进行试验，击打后伸缩警棍未断裂，棍头未脱落，能正常伸展和收回。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握把橡胶套防脱性能：在收回状态下，在警棍套中进行插拔试验3000次后，握把橡胶套无卷边、翘边、鼓包、龟裂、移位等现象。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跌落可靠性：在完全伸展并锁定和收回状态下，以水平、正立、倒立3种姿态，从1.5m高度自由跌落至水泥地面上，各试验1次，符合伸缩性能满足要求。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耐腐蚀性能：经8h盐雾试验，耐腐蚀等级不低于QB/T 3832-1999中规定的9级，警徽和编号能辨识，伸缩性能满足要求。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温度适应性：在-40℃~60℃条件下，握把橡胶套无粘连、变形或龟裂；伸缩性能满足要求。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防尘性能：在完全伸展并锁定和收回状态下，按照标准进行试验后，符合伸缩性能满足要求。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防脱环跌落可靠性：安装防脱环的伸缩警棍，在收回状态下，以水平、正立、倒立3种姿态，从1.5m高度自由跌落至水泥地面上，各试验3次，防脱环未开裂、破碎。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lang w:val="en-US" w:eastAsia="zh-CN"/>
              </w:rPr>
              <w:t>21、</w:t>
            </w:r>
            <w:r>
              <w:rPr>
                <w:rFonts w:hint="eastAsia" w:ascii="宋体" w:hAnsi="宋体" w:eastAsia="宋体" w:cs="宋体"/>
                <w:sz w:val="24"/>
                <w:szCs w:val="24"/>
              </w:rPr>
              <w:t>检测依据：GA 886-2018《公安单警装备 伸缩警棍》</w:t>
            </w:r>
            <w:r>
              <w:rPr>
                <w:rFonts w:hint="eastAsia" w:ascii="宋体" w:hAnsi="宋体" w:eastAsia="宋体" w:cs="宋体"/>
                <w:sz w:val="24"/>
                <w:szCs w:val="24"/>
                <w:lang w:eastAsia="zh-CN"/>
              </w:rPr>
              <w:t>。</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警用手电筒</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战术款新标警用强光手电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产品参数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1.1.产品外观洁净光滑，无变划痕、磨损、毛刺、油渍；镜片和反光杯光洁，无划痕、无污渍。握柄纹路清晰，无磕痕；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1.2.手绳无刮丝、织造疵点，塑料件无毛刺；部件齐全、装配严密、操作方便；</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1.3.充电器清洁光滑，无锈蚀；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1.4.电池架和电池仓清洁、无锈蚀。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构：采用尾盖开关、按钮区域分为照明键和爆闪键，外壳为防滚动圆柱形结构，由头盖组件（包括头盖、攻击头等）、筒身组件（包括筒身、隐藏式USB充电接口）、电池、尾盖组件（包括开关组件、4格电量提示灯）及手绳（包括调节扣）组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3、尺寸：总长度为154.6㎜±2㎜，握柄直径27.5㎜±1㎜，头盖外径35㎜±1㎜，手绳长度155㎜±5㎜。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4、颜色：手电表面为黑色，激光雕刻处为银白色，手绳为黑色，无明显色差。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5、标识：强光手电正面有警徽图案和“警POLICE察”字样，警徽图案符合GA 244的规定，字体为黑色，字高5㎜；强光手电背面有“强光手电”字样，字体为黑色，字高5㎜；侧面靠近USB充电口位置有充电孔标识。在警徽背面对应位置有强光手电产品编号，字体为黑色，字高3.5㎜；筒身内侧有负极标识。警徽、字样、标识和编号用激光雕刻。图案、文字、标识清晰完整、对称；18650锂离子充电电池上有容量、额定电压、正负极和生产厂家标识。电池架、电池仓上有正负极标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6、质量：手电总质量（含18650锂离子充电电池和手绳）小于或等于230g；</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7、性能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 开关工作模式转换：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a）在任何状态下（待机、强光、弱光），按压爆闪键，直接进入爆闪模式，再次按压爆闪键，爆闪停止，恢复原工作状态（待机、强光、弱光）；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b）待机状态下通过轻触照明键，实现强光点射功能（轻触亮，松开灭）；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c）待机状态下按压照明键，应直接进入强光模式，通过轻触照明键，依顺序实现强光-弱光-强光-弱光的模式转换，再次按下照明键，进入待机状态；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 电池兼容性:使用1节18650锂离子充电电池，3节AAA碱性电池或1节AA碱性电池，可以相互兼容；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 强光初始光通量：使用18650锂离子充电电池，在完全充电状态下进入强光模式，初始光通量大于或等于160lm；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 强光初始照度及色品坐标：使用18650锂离子充电电池，在完全充电状态下进入强光模式，距光源5m处光斑中心初始照度大于或等于180 lx；</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 强光照明时间：使用18650锂离子充电电池，在完全充电状态下进入强光模式，连续照明300min，距光源5m处光斑中心照度值大于或等于100 lx；</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 弱光初始照度：使用18650锂离子充电电池，在完全充电状态下进入弱光模式，距光源1m处光斑中心初始照度为120 lx~180 lx；</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 强光爆闪频率：8Hz~10Hz</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 光束角：6°~9°；</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 电池保护功能：18650锂离子充电电池具有过压充电保护、过流充电保护、欠压放电保护、外部短路保护功能。按规定试验后，电池未发生起火、爆炸和漏液。</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7.10. 外壳温升：小于或等于25K；</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 电量提示功能：设置4格电量提示灯，使用18650锂离子充电电池在开启或关闭光源时，提示灯点亮，显示剩余电量状态；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 外壳强度：强光手电外壳能承受980 N的径向压力后，手电不变形，能正常使用，开关工作模式转换功能正常；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7.13. 手绳强度：手绳承受50N的拉力无断裂；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7.14. 碎玻璃功能：能击碎5㎜厚钢化玻璃，氮化硅球不掉落，不碎裂，开关工作模式转化功能正常；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8、可靠性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跌落可靠性：水平状态、头部向下状态和尾部向下3种姿态，从1.5m高度自由跌落至水泥地面上，无裂纹、破碎，氮化硅球不脱落，开关工作模式转化功能正常；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 防水性能：在0.5m深度水中进行防水试验1h，内部不进水，开关工作模式转化功能正常；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 开光耐久性：照明键、爆闪键分别触压30000次后，按键正常，开关工作模式转化功能正常；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 充电插头连接可靠性：插拔3000次，充电插头不变形，能正常充电。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9、环境适应性：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 低温性能：在温度-20℃±2℃环境下，持续放置2h，开关工作模式转换功能正常；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Arial" w:hAnsi="Arial" w:eastAsiaTheme="minorEastAsia" w:cstheme="minorBidi"/>
                <w:b/>
                <w:bCs/>
                <w:kern w:val="2"/>
                <w:sz w:val="24"/>
                <w:szCs w:val="24"/>
                <w:lang w:val="en-US" w:eastAsia="zh-CN" w:bidi="ar-SA"/>
              </w:rPr>
            </w:pPr>
            <w:r>
              <w:rPr>
                <w:rFonts w:hint="eastAsia" w:ascii="宋体" w:hAnsi="宋体" w:eastAsia="宋体" w:cs="宋体"/>
                <w:sz w:val="24"/>
                <w:szCs w:val="24"/>
                <w:lang w:val="en-US" w:eastAsia="zh-CN"/>
              </w:rPr>
              <w:t>9.2. 湿热性能：在温度45℃±2℃，湿度95%±2%RH的环境下，持续放置48h，开关工作模式转换功能正常。</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无线扩音器</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主动降噪</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内置DSP防啸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快充</w:t>
            </w:r>
            <w:r>
              <w:rPr>
                <w:rFonts w:hint="eastAsia" w:ascii="宋体" w:hAnsi="宋体" w:eastAsia="宋体" w:cs="宋体"/>
                <w:sz w:val="24"/>
                <w:szCs w:val="24"/>
                <w:lang w:val="en-US" w:eastAsia="zh-CN"/>
              </w:rPr>
              <w:t>接口：</w:t>
            </w:r>
            <w:r>
              <w:rPr>
                <w:rFonts w:hint="default" w:ascii="宋体" w:hAnsi="宋体" w:eastAsia="宋体" w:cs="宋体"/>
                <w:sz w:val="24"/>
                <w:szCs w:val="24"/>
                <w:lang w:val="en-US" w:eastAsia="zh-CN"/>
              </w:rPr>
              <w:t>Type-c10W</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eastAsia"/>
                <w:sz w:val="24"/>
                <w:szCs w:val="24"/>
                <w:lang w:val="en-US" w:eastAsia="zh-CN"/>
              </w:rPr>
              <w:t>喇叭功率：10W</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电池</w:t>
            </w:r>
            <w:r>
              <w:rPr>
                <w:rFonts w:hint="eastAsia" w:ascii="宋体" w:hAnsi="宋体" w:eastAsia="宋体" w:cs="宋体"/>
                <w:sz w:val="24"/>
                <w:szCs w:val="24"/>
                <w:lang w:val="en-US" w:eastAsia="zh-CN"/>
              </w:rPr>
              <w:t>容量：</w:t>
            </w:r>
            <w:r>
              <w:rPr>
                <w:rFonts w:hint="default" w:ascii="宋体" w:hAnsi="宋体" w:eastAsia="宋体" w:cs="宋体"/>
                <w:sz w:val="24"/>
                <w:szCs w:val="24"/>
                <w:lang w:val="en-US" w:eastAsia="zh-CN"/>
              </w:rPr>
              <w:t>1800mAh</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电量显示</w:t>
            </w:r>
            <w:r>
              <w:rPr>
                <w:rFonts w:hint="eastAsia" w:ascii="宋体" w:hAnsi="宋体" w:eastAsia="宋体" w:cs="宋体"/>
                <w:sz w:val="24"/>
                <w:szCs w:val="24"/>
                <w:lang w:val="en-US" w:eastAsia="zh-CN"/>
              </w:rPr>
              <w:t>：有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蓝牙</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5.0</w:t>
            </w:r>
            <w:r>
              <w:rPr>
                <w:rFonts w:hint="eastAsia" w:ascii="宋体" w:hAnsi="宋体" w:eastAsia="宋体" w:cs="宋体"/>
                <w:sz w:val="24"/>
                <w:szCs w:val="24"/>
                <w:lang w:val="en-US" w:eastAsia="zh-CN"/>
              </w:rPr>
              <w:t>无线</w:t>
            </w:r>
          </w:p>
          <w:p>
            <w:pPr>
              <w:pStyle w:val="4"/>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b w:val="0"/>
                <w:bCs w:val="0"/>
                <w:sz w:val="24"/>
                <w:szCs w:val="24"/>
                <w:lang w:val="en-US" w:eastAsia="zh-CN"/>
              </w:rPr>
              <w:t>无线麦克风：1个</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训练脚靶</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面料：PU革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内胆：EVA泡沫不变形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颜色：红黑</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规格：长40*宽20*厚10CM(手工测量误差相差2CM)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HAnsi" w:hAnsiTheme="minorHAnsi" w:eastAsiaTheme="minorEastAsia" w:cstheme="minorBidi"/>
                <w:kern w:val="2"/>
                <w:sz w:val="24"/>
                <w:szCs w:val="24"/>
                <w:lang w:val="en-US" w:eastAsia="zh-CN" w:bidi="ar-SA"/>
              </w:rPr>
            </w:pPr>
            <w:r>
              <w:rPr>
                <w:rFonts w:hint="default" w:ascii="宋体" w:hAnsi="宋体" w:eastAsia="宋体" w:cs="宋体"/>
                <w:sz w:val="24"/>
                <w:szCs w:val="24"/>
                <w:lang w:val="en-US" w:eastAsia="zh-CN"/>
              </w:rPr>
              <w:t>特点：贴合设计/抗击打/手工缝线防汗透气/适合不同年龄段</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防暴组合盾牌长盾</w:t>
            </w:r>
          </w:p>
        </w:tc>
        <w:tc>
          <w:tcPr>
            <w:tcW w:w="31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产品参数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1、PC材质透明组合防暴盾牌由盾体和握持装置等组成，盾体上边沿有金属防砍包边，盾体厚度4.2㎜；防暴盾牌材料无毒、对人体无自然伤害。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2、外观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2.1. 防暴盾牌表面光滑，无可视的凹坑、气泡、毛刺、尖角、划伤、斑点、脱漆及起皮等缺陷；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2.2. 防暴盾牌的握持装置无毛刺、尖角等缺陷，便于握持、手感舒适；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2.3. 防暴盾牌上外露金属结构件经表面处理，无锈蚀现象。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3、标识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3.1. 防暴盾牌正面对应握持装置位置有中文“警察”和英文“POLICE”字样，字样颜色为白色。中文“警察”字体为黑色，字高为85㎜±4㎜，英文“POLICE”字体为Arial Black，字高为55㎜±3㎜。</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3.2. 防暴盾牌盾体上具有清晰永久性的产品标志，其内容包括：a）制造厂名称或商标；b）产品名称；c）产品代号和编号；d）执行标准号；e）使用有效期；f）生产日期（年月）。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4、规格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4.1. L（大号）外形尺寸：（1600×630）±20㎜，投影宽度≥520㎜，防护面积≥0.66㎡；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4.2. S（小号）外形尺寸：（1200×630）±20㎜，投影宽度≥520㎜，防护面积≥0.45㎡；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5、质量：L（大号）质量≤8.0kg；S（小号）质量≤6.5kg。</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6、握把连接强度：握把与盾体间的连接能承受600N的拉力，没有出现断裂、松脱或脱落现象。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7、透光率：透明防暴盾牌的盾体和非透明防暴盾牌的观察窗，其透光率大于80%。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8、耐冲击强度：防暴盾牌能承受147J动能的冲击，冲击后受力点无穿洞，受力点半径50㎜之外出现贯穿性开裂。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9、耐穿刺性能：防暴盾牌能承受147J动能的穿刺，穿刺后受力点没有大于直径6㎜穿洞，且在受力点半径20㎜之外出现贯穿性开裂。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10、耐击打强度：防暴盾牌能承受线速度为18m/s±0.3m/s、能量为342J±13J的击打，击打后盾体没有破碎、未出现长度大于50㎜的贯穿性开裂，无凹陷。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11、耐刀砍性能：防暴盾牌的上边沿能抵御线速度为8.5m/s±0.5m/s、能量为100J±5J的击砍，刀砍痕迹深度小于或等于50㎜。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12、阻燃性能：盾体外表面续燃时间小于或等于10s。</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kern w:val="2"/>
                <w:sz w:val="24"/>
                <w:szCs w:val="24"/>
                <w:lang w:val="en-US" w:eastAsia="zh-CN" w:bidi="ar-SA"/>
              </w:rPr>
            </w:pPr>
            <w:r>
              <w:rPr>
                <w:rFonts w:hint="default" w:ascii="宋体" w:hAnsi="宋体" w:eastAsia="宋体" w:cs="宋体"/>
                <w:kern w:val="2"/>
                <w:sz w:val="24"/>
                <w:szCs w:val="24"/>
                <w:lang w:val="en-US" w:eastAsia="zh-CN" w:bidi="ar-SA"/>
              </w:rPr>
              <w:t>13、温度适应性：在高温55℃、低温-30℃条件下，符合防耐击打强度要求。</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w:t>
            </w:r>
            <w:r>
              <w:rPr>
                <w:rFonts w:hint="eastAsia" w:ascii="宋体" w:hAnsi="宋体" w:eastAsia="宋体" w:cs="宋体"/>
                <w:i w:val="0"/>
                <w:iCs w:val="0"/>
                <w:color w:val="000000"/>
                <w:kern w:val="0"/>
                <w:sz w:val="24"/>
                <w:szCs w:val="24"/>
                <w:u w:val="none"/>
                <w:lang w:val="en-US" w:eastAsia="zh-CN" w:bidi="ar"/>
              </w:rPr>
              <w:t>暴</w:t>
            </w:r>
            <w:r>
              <w:rPr>
                <w:rFonts w:hint="default" w:ascii="宋体" w:hAnsi="宋体" w:eastAsia="宋体" w:cs="宋体"/>
                <w:i w:val="0"/>
                <w:iCs w:val="0"/>
                <w:color w:val="000000"/>
                <w:kern w:val="0"/>
                <w:sz w:val="24"/>
                <w:szCs w:val="24"/>
                <w:u w:val="none"/>
                <w:lang w:val="en-US" w:eastAsia="zh-CN" w:bidi="ar"/>
              </w:rPr>
              <w:t>组合盾牌短盾</w:t>
            </w:r>
          </w:p>
        </w:tc>
        <w:tc>
          <w:tcPr>
            <w:tcW w:w="3130"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训练泡沫地垫（1m*1m）</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heme="minorHAnsi" w:hAnsiTheme="minorHAnsi" w:eastAsiaTheme="minorEastAsia" w:cstheme="minorBidi"/>
                <w:b w:val="0"/>
                <w:bCs w:val="0"/>
                <w:kern w:val="2"/>
                <w:sz w:val="24"/>
                <w:szCs w:val="24"/>
                <w:lang w:val="en-US" w:eastAsia="zh-CN" w:bidi="ar-SA"/>
              </w:rPr>
            </w:pPr>
            <w:r>
              <w:rPr>
                <w:rFonts w:hint="eastAsia" w:ascii="宋体" w:hAnsi="宋体" w:eastAsia="宋体" w:cs="宋体"/>
                <w:sz w:val="24"/>
                <w:szCs w:val="24"/>
                <w:lang w:val="en-US" w:eastAsia="zh-CN"/>
              </w:rPr>
              <w:t>卡扣式无缝拼接设计，紧密结实、整齐，厚度4.0mm，长1米*1米，采用进口EVA材料，缓震效果好，柔软厚实，无异味，健康环保，不掉色，回弹力度强不变形，持久耐用。细密耐磨纹理，有效防滑，防水去污，易清洁，一面黄色，一面蓝色，可随意按喜好拼接。</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150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7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警用口哨</w:t>
            </w:r>
          </w:p>
        </w:tc>
        <w:tc>
          <w:tcPr>
            <w:tcW w:w="31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材质：进口304不锈钢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尺寸：长度：80mm 直径：14mm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颜色：黑色，表面烤漆强化处理，激光雕刻警徽图案。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哨带材质：优质尼龙带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连接扣：金属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lang w:val="en-US" w:eastAsia="zh-CN"/>
              </w:rPr>
              <w:t>特点：声音洪亮，音呗高，采用灭菌处理，使用方便，干净卫生。</w:t>
            </w:r>
            <w:r>
              <w:rPr>
                <w:rFonts w:hint="eastAsia" w:ascii="宋体" w:hAnsi="宋体" w:eastAsia="宋体" w:cs="宋体"/>
                <w:b w:val="0"/>
                <w:bCs w:val="0"/>
                <w:sz w:val="24"/>
                <w:szCs w:val="24"/>
                <w:lang w:val="en-US" w:eastAsia="zh-CN"/>
              </w:rPr>
              <w:t xml:space="preserve"> </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b/>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heme="minorEastAsia" w:hAnsiTheme="minorEastAsia" w:eastAsiaTheme="minorEastAsia" w:cstheme="minorEastAsia"/>
          <w:b/>
          <w:bCs/>
          <w:sz w:val="32"/>
          <w:szCs w:val="32"/>
          <w:highlight w:val="none"/>
          <w:lang w:val="en-US" w:eastAsia="zh-CN"/>
        </w:rPr>
      </w:pPr>
      <w:r>
        <w:rPr>
          <w:rFonts w:hint="eastAsia" w:asciiTheme="minorEastAsia" w:hAnsiTheme="minorEastAsia" w:eastAsiaTheme="minorEastAsia" w:cstheme="minorEastAsia"/>
          <w:b/>
          <w:bCs/>
          <w:sz w:val="32"/>
          <w:szCs w:val="32"/>
          <w:highlight w:val="none"/>
          <w:lang w:val="en-US" w:eastAsia="zh-CN"/>
        </w:rPr>
        <w:t>三、服务</w:t>
      </w:r>
      <w:r>
        <w:rPr>
          <w:rFonts w:hint="eastAsia" w:asciiTheme="minorEastAsia" w:hAnsiTheme="minorEastAsia" w:cstheme="minorEastAsia"/>
          <w:b/>
          <w:bCs/>
          <w:sz w:val="32"/>
          <w:szCs w:val="32"/>
          <w:highlight w:val="none"/>
          <w:lang w:val="en-US" w:eastAsia="zh-CN"/>
        </w:rPr>
        <w:t>、验收</w:t>
      </w:r>
      <w:r>
        <w:rPr>
          <w:rFonts w:hint="eastAsia" w:asciiTheme="minorEastAsia" w:hAnsiTheme="minorEastAsia" w:eastAsiaTheme="minorEastAsia" w:cstheme="minorEastAsia"/>
          <w:b/>
          <w:bCs/>
          <w:sz w:val="32"/>
          <w:szCs w:val="32"/>
          <w:highlight w:val="none"/>
          <w:lang w:val="en-US" w:eastAsia="zh-CN"/>
        </w:rPr>
        <w:t>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为充分保证本次采购的警用装备的质量符合使用要求。项目验收将通过以下几个方面开展：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1、送货的及时、到位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2、警用装备的数量、规格符合要求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Times New Roman"/>
          <w:sz w:val="32"/>
          <w:szCs w:val="32"/>
          <w:highlight w:val="none"/>
          <w:lang w:val="en-US" w:eastAsia="zh-CN"/>
        </w:rPr>
      </w:pPr>
      <w:r>
        <w:rPr>
          <w:rFonts w:hint="eastAsia" w:ascii="仿宋_GB2312" w:hAnsi="Calibri" w:eastAsia="仿宋_GB2312" w:cs="Times New Roman"/>
          <w:sz w:val="32"/>
          <w:szCs w:val="32"/>
          <w:highlight w:val="none"/>
          <w:lang w:val="en-US" w:eastAsia="zh-CN"/>
        </w:rPr>
        <w:t>3、警用装备实际使用性能符合要求</w:t>
      </w:r>
    </w:p>
    <w:p>
      <w:pPr>
        <w:rPr>
          <w:rFonts w:hint="eastAsia"/>
          <w:lang w:val="en-US" w:eastAsia="zh-CN"/>
        </w:rPr>
      </w:pPr>
      <w:r>
        <w:rPr>
          <w:rFonts w:hint="eastAsia"/>
          <w:lang w:val="en-US" w:eastAsia="zh-CN"/>
        </w:rPr>
        <w:br w:type="page"/>
      </w:r>
    </w:p>
    <w:p>
      <w:pPr>
        <w:numPr>
          <w:ilvl w:val="0"/>
          <w:numId w:val="3"/>
        </w:num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合同样本</w:t>
      </w:r>
    </w:p>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w:t>
      </w:r>
      <w:r>
        <w:rPr>
          <w:rFonts w:hint="eastAsia" w:ascii="仿宋" w:hAnsi="仿宋" w:eastAsia="仿宋" w:cs="仿宋"/>
          <w:sz w:val="28"/>
          <w:szCs w:val="36"/>
        </w:rPr>
        <w:t>注：本合同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snapToGrid w:val="0"/>
        <w:spacing w:line="360" w:lineRule="auto"/>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val="en-US" w:eastAsia="zh-CN"/>
        </w:rPr>
        <w:t>广东省惠州监狱警务技能训练警用装备采购</w:t>
      </w:r>
    </w:p>
    <w:p>
      <w:pPr>
        <w:pStyle w:val="4"/>
        <w:rPr>
          <w:rFonts w:hint="eastAsia" w:ascii="黑体" w:hAnsi="黑体" w:eastAsia="黑体" w:cs="黑体"/>
          <w:b/>
          <w:bCs/>
          <w:sz w:val="48"/>
          <w:szCs w:val="48"/>
          <w:lang w:val="en-US" w:eastAsia="zh-CN"/>
        </w:rPr>
      </w:pPr>
    </w:p>
    <w:p>
      <w:pPr>
        <w:rPr>
          <w:rFonts w:hint="eastAsia" w:ascii="黑体" w:hAnsi="黑体" w:eastAsia="黑体" w:cs="黑体"/>
          <w:b/>
          <w:bCs/>
          <w:sz w:val="48"/>
          <w:szCs w:val="48"/>
          <w:lang w:val="en-US" w:eastAsia="zh-CN"/>
        </w:rPr>
      </w:pPr>
    </w:p>
    <w:p>
      <w:pPr>
        <w:pStyle w:val="4"/>
        <w:rPr>
          <w:rFonts w:hint="eastAsia" w:ascii="黑体" w:hAnsi="黑体" w:eastAsia="黑体" w:cs="黑体"/>
          <w:b/>
          <w:bCs/>
          <w:sz w:val="48"/>
          <w:szCs w:val="48"/>
          <w:lang w:val="en-US" w:eastAsia="zh-CN"/>
        </w:rPr>
      </w:pPr>
    </w:p>
    <w:p>
      <w:pPr>
        <w:rPr>
          <w:rFonts w:hint="eastAsia"/>
          <w:lang w:val="en-US" w:eastAsia="zh-CN"/>
        </w:rPr>
      </w:pPr>
    </w:p>
    <w:p>
      <w:pPr>
        <w:pStyle w:val="4"/>
        <w:rPr>
          <w:rFonts w:hint="eastAsia"/>
          <w:lang w:val="en-US" w:eastAsia="zh-CN"/>
        </w:rPr>
      </w:pPr>
    </w:p>
    <w:p>
      <w:pPr>
        <w:snapToGrid w:val="0"/>
        <w:spacing w:line="360" w:lineRule="auto"/>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合</w:t>
      </w:r>
    </w:p>
    <w:p>
      <w:pPr>
        <w:snapToGrid w:val="0"/>
        <w:spacing w:line="360" w:lineRule="auto"/>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同</w:t>
      </w:r>
    </w:p>
    <w:p>
      <w:pPr>
        <w:snapToGrid w:val="0"/>
        <w:spacing w:line="360" w:lineRule="auto"/>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书</w:t>
      </w:r>
    </w:p>
    <w:p>
      <w:pPr>
        <w:pStyle w:val="4"/>
        <w:rPr>
          <w:rFonts w:hint="eastAsia" w:ascii="仿宋" w:hAnsi="仿宋" w:eastAsia="仿宋" w:cs="仿宋"/>
          <w:b/>
          <w:bCs/>
          <w:sz w:val="72"/>
          <w:szCs w:val="72"/>
          <w:lang w:val="en-US" w:eastAsia="zh-CN"/>
        </w:rPr>
      </w:pPr>
    </w:p>
    <w:p>
      <w:pPr>
        <w:rPr>
          <w:rFonts w:hint="eastAsia" w:ascii="仿宋" w:hAnsi="仿宋" w:eastAsia="仿宋" w:cs="仿宋"/>
          <w:b/>
          <w:bCs/>
          <w:sz w:val="72"/>
          <w:szCs w:val="72"/>
          <w:lang w:val="en-US" w:eastAsia="zh-CN"/>
        </w:rPr>
      </w:pPr>
    </w:p>
    <w:p>
      <w:pPr>
        <w:pStyle w:val="4"/>
        <w:rPr>
          <w:rFonts w:hint="eastAsia" w:ascii="仿宋" w:hAnsi="仿宋" w:eastAsia="仿宋" w:cs="仿宋"/>
          <w:b/>
          <w:bCs/>
          <w:sz w:val="72"/>
          <w:szCs w:val="72"/>
          <w:lang w:val="en-US" w:eastAsia="zh-CN"/>
        </w:rPr>
      </w:pPr>
    </w:p>
    <w:p>
      <w:pPr>
        <w:rPr>
          <w:rFonts w:hint="eastAsia"/>
          <w:lang w:val="en-US" w:eastAsia="zh-CN"/>
        </w:rPr>
      </w:pPr>
    </w:p>
    <w:p>
      <w:pPr>
        <w:jc w:val="center"/>
        <w:rPr>
          <w:rFonts w:hint="default" w:ascii="仿宋" w:hAnsi="仿宋" w:eastAsia="仿宋" w:cs="仿宋"/>
          <w:sz w:val="30"/>
          <w:szCs w:val="30"/>
          <w:u w:val="single"/>
          <w:lang w:val="en-US" w:eastAsia="zh-CN"/>
        </w:rPr>
      </w:pPr>
      <w:r>
        <w:rPr>
          <w:rFonts w:hint="eastAsia" w:ascii="仿宋" w:hAnsi="仿宋" w:eastAsia="仿宋" w:cs="仿宋"/>
          <w:b/>
          <w:bCs/>
          <w:sz w:val="30"/>
          <w:szCs w:val="30"/>
          <w:lang w:val="en-US" w:eastAsia="zh-CN"/>
        </w:rPr>
        <w:t xml:space="preserve">合同编号：  </w:t>
      </w:r>
    </w:p>
    <w:p>
      <w:pPr>
        <w:pStyle w:val="4"/>
        <w:jc w:val="center"/>
        <w:rPr>
          <w:rFonts w:hint="eastAsia" w:ascii="仿宋" w:hAnsi="仿宋" w:eastAsia="仿宋" w:cs="仿宋"/>
          <w:sz w:val="30"/>
          <w:szCs w:val="30"/>
          <w:u w:val="single"/>
          <w:lang w:val="en-US" w:eastAsia="zh-CN"/>
        </w:rPr>
      </w:pPr>
      <w:r>
        <w:rPr>
          <w:rFonts w:hint="eastAsia" w:ascii="仿宋" w:hAnsi="仿宋" w:eastAsia="仿宋" w:cs="仿宋"/>
          <w:b/>
          <w:bCs/>
          <w:sz w:val="30"/>
          <w:szCs w:val="30"/>
          <w:u w:val="none"/>
          <w:lang w:val="en-US" w:eastAsia="zh-CN"/>
        </w:rPr>
        <w:t>项目名称：</w:t>
      </w:r>
      <w:r>
        <w:rPr>
          <w:rFonts w:hint="eastAsia" w:ascii="仿宋" w:hAnsi="仿宋" w:eastAsia="仿宋" w:cs="仿宋"/>
          <w:b/>
          <w:bCs/>
          <w:sz w:val="30"/>
          <w:szCs w:val="30"/>
          <w:u w:val="single"/>
          <w:lang w:val="en-US" w:eastAsia="zh-CN"/>
        </w:rPr>
        <w:t>广东省惠州监狱警体训练日训练警用装备采购项目</w:t>
      </w:r>
    </w:p>
    <w:p>
      <w:pPr>
        <w:rPr>
          <w:rFonts w:hint="eastAsia"/>
          <w:lang w:val="en-US" w:eastAsia="zh-CN"/>
        </w:rPr>
      </w:pP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甲    方：广东省惠州监狱</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电    话：0752-3253047</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传    真：0752-3250398</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地    址：广东省惠州市马安镇新乐路</w:t>
      </w:r>
    </w:p>
    <w:p>
      <w:pPr>
        <w:pStyle w:val="4"/>
        <w:rPr>
          <w:rFonts w:hint="eastAsia"/>
        </w:rPr>
      </w:pPr>
    </w:p>
    <w:p>
      <w:pPr>
        <w:spacing w:line="360" w:lineRule="auto"/>
        <w:rPr>
          <w:rFonts w:hint="eastAsia" w:ascii="仿宋" w:hAnsi="仿宋" w:eastAsia="仿宋" w:cs="仿宋"/>
          <w:bCs/>
          <w:sz w:val="28"/>
          <w:szCs w:val="28"/>
          <w:lang w:eastAsia="zh-CN"/>
        </w:rPr>
      </w:pPr>
      <w:r>
        <w:rPr>
          <w:rFonts w:hint="eastAsia" w:ascii="仿宋" w:hAnsi="仿宋" w:eastAsia="仿宋" w:cs="仿宋"/>
          <w:bCs/>
          <w:sz w:val="28"/>
          <w:szCs w:val="28"/>
        </w:rPr>
        <w:t>乙    方：</w:t>
      </w:r>
    </w:p>
    <w:p>
      <w:pPr>
        <w:spacing w:line="360" w:lineRule="auto"/>
        <w:rPr>
          <w:rFonts w:hint="default" w:eastAsia="仿宋"/>
          <w:lang w:val="en-US" w:eastAsia="zh-CN"/>
        </w:rPr>
      </w:pPr>
      <w:r>
        <w:rPr>
          <w:rFonts w:hint="eastAsia" w:ascii="仿宋" w:hAnsi="仿宋" w:eastAsia="仿宋" w:cs="仿宋"/>
          <w:bCs/>
          <w:sz w:val="28"/>
          <w:szCs w:val="28"/>
        </w:rPr>
        <w:t>电    话：</w:t>
      </w:r>
    </w:p>
    <w:p>
      <w:pPr>
        <w:spacing w:line="360" w:lineRule="auto"/>
        <w:rPr>
          <w:rFonts w:hint="default" w:ascii="仿宋" w:hAnsi="仿宋" w:eastAsia="仿宋" w:cs="仿宋"/>
          <w:bCs/>
          <w:sz w:val="28"/>
          <w:szCs w:val="28"/>
          <w:lang w:val="en-US" w:eastAsia="zh-CN"/>
        </w:rPr>
      </w:pPr>
      <w:r>
        <w:rPr>
          <w:rFonts w:hint="eastAsia" w:ascii="仿宋" w:hAnsi="仿宋" w:eastAsia="仿宋" w:cs="仿宋"/>
          <w:bCs/>
          <w:sz w:val="28"/>
          <w:szCs w:val="28"/>
        </w:rPr>
        <w:t>地    址:</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按照《中华人民共和国民法典》及其它相关法律法规的规定，经双方协商，本着平等互利和诚实信用的原则，一致同意签订本合同如下。</w:t>
      </w:r>
    </w:p>
    <w:p>
      <w:pPr>
        <w:numPr>
          <w:ilvl w:val="0"/>
          <w:numId w:val="6"/>
        </w:numPr>
        <w:spacing w:line="360" w:lineRule="auto"/>
        <w:ind w:firstLine="568" w:firstLineChars="202"/>
        <w:rPr>
          <w:rFonts w:hint="eastAsia"/>
          <w:b/>
          <w:bCs w:val="0"/>
          <w:lang w:eastAsia="zh-CN"/>
        </w:rPr>
      </w:pPr>
      <w:r>
        <w:rPr>
          <w:rFonts w:hint="eastAsia" w:ascii="仿宋" w:hAnsi="仿宋" w:eastAsia="仿宋" w:cs="仿宋"/>
          <w:b/>
          <w:bCs w:val="0"/>
          <w:sz w:val="28"/>
          <w:szCs w:val="28"/>
          <w:lang w:eastAsia="zh-CN"/>
        </w:rPr>
        <w:t>采购货物内容价格：详细见附件表格（</w:t>
      </w:r>
      <w:r>
        <w:rPr>
          <w:rFonts w:hint="eastAsia" w:ascii="仿宋" w:hAnsi="仿宋" w:eastAsia="仿宋" w:cs="仿宋"/>
          <w:b/>
          <w:bCs w:val="0"/>
          <w:sz w:val="28"/>
          <w:szCs w:val="28"/>
          <w:lang w:val="en-US" w:eastAsia="zh-CN"/>
        </w:rPr>
        <w:t>1</w:t>
      </w:r>
      <w:r>
        <w:rPr>
          <w:rFonts w:hint="eastAsia" w:ascii="仿宋" w:hAnsi="仿宋" w:eastAsia="仿宋" w:cs="仿宋"/>
          <w:b/>
          <w:bCs w:val="0"/>
          <w:sz w:val="28"/>
          <w:szCs w:val="28"/>
          <w:lang w:eastAsia="zh-CN"/>
        </w:rPr>
        <w:t>）</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合同总额包括乙方配件、运输保险、服务、</w:t>
      </w:r>
      <w:r>
        <w:rPr>
          <w:rFonts w:hint="eastAsia" w:ascii="仿宋" w:hAnsi="仿宋" w:eastAsia="仿宋" w:cs="仿宋"/>
          <w:bCs/>
          <w:sz w:val="28"/>
          <w:szCs w:val="28"/>
          <w:lang w:eastAsia="zh-CN"/>
        </w:rPr>
        <w:t>安装调试等</w:t>
      </w:r>
      <w:r>
        <w:rPr>
          <w:rFonts w:hint="eastAsia" w:ascii="仿宋" w:hAnsi="仿宋" w:eastAsia="仿宋" w:cs="仿宋"/>
          <w:bCs/>
          <w:sz w:val="28"/>
          <w:szCs w:val="28"/>
        </w:rPr>
        <w:t>各项税费及合同实施过程中不可预见费用等。</w:t>
      </w:r>
    </w:p>
    <w:p>
      <w:pPr>
        <w:tabs>
          <w:tab w:val="left" w:pos="900"/>
        </w:tabs>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二、合同金额</w:t>
      </w:r>
    </w:p>
    <w:p>
      <w:pPr>
        <w:spacing w:line="360" w:lineRule="auto"/>
        <w:ind w:firstLine="565" w:firstLineChars="202"/>
        <w:rPr>
          <w:rFonts w:hint="eastAsia" w:ascii="仿宋" w:hAnsi="仿宋" w:eastAsia="仿宋" w:cs="仿宋"/>
          <w:bCs/>
          <w:sz w:val="28"/>
          <w:szCs w:val="28"/>
          <w:lang w:eastAsia="zh-CN"/>
        </w:rPr>
      </w:pPr>
      <w:r>
        <w:rPr>
          <w:rFonts w:hint="eastAsia" w:ascii="仿宋" w:hAnsi="仿宋" w:eastAsia="仿宋" w:cs="仿宋"/>
          <w:bCs/>
          <w:sz w:val="28"/>
          <w:szCs w:val="28"/>
        </w:rPr>
        <w:t>合同金额为人民币（大写）</w:t>
      </w:r>
      <w:r>
        <w:rPr>
          <w:rFonts w:hint="eastAsia" w:ascii="仿宋" w:hAnsi="仿宋" w:eastAsia="仿宋" w:cs="仿宋"/>
          <w:bCs/>
          <w:sz w:val="28"/>
          <w:szCs w:val="28"/>
          <w:u w:val="single"/>
        </w:rPr>
        <w:t>：</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lang w:val="en-US" w:eastAsia="zh-CN"/>
        </w:rPr>
        <w:t xml:space="preserve"> </w:t>
      </w:r>
      <w:r>
        <w:rPr>
          <w:rFonts w:hint="eastAsia" w:ascii="楷体" w:hAnsi="楷体" w:eastAsia="楷体" w:cs="楷体"/>
          <w:b w:val="0"/>
          <w:bCs w:val="0"/>
          <w:sz w:val="28"/>
          <w:szCs w:val="28"/>
          <w:vertAlign w:val="baseline"/>
          <w:lang w:val="en-US" w:eastAsia="zh-CN"/>
        </w:rPr>
        <w:t xml:space="preserve"> （人民币总价小写：</w:t>
      </w:r>
      <w:r>
        <w:rPr>
          <w:rFonts w:hint="eastAsia" w:ascii="楷体" w:hAnsi="楷体" w:eastAsia="楷体" w:cs="楷体"/>
          <w:b w:val="0"/>
          <w:bCs w:val="0"/>
          <w:sz w:val="28"/>
          <w:szCs w:val="28"/>
          <w:u w:val="single"/>
          <w:vertAlign w:val="baseline"/>
          <w:lang w:val="en-US" w:eastAsia="zh-CN"/>
        </w:rPr>
        <w:t xml:space="preserve">     </w:t>
      </w:r>
      <w:r>
        <w:rPr>
          <w:rFonts w:hint="eastAsia" w:ascii="楷体" w:hAnsi="楷体" w:eastAsia="楷体" w:cs="楷体"/>
          <w:b w:val="0"/>
          <w:bCs w:val="0"/>
          <w:sz w:val="28"/>
          <w:szCs w:val="28"/>
          <w:vertAlign w:val="baseline"/>
          <w:lang w:val="en-US" w:eastAsia="zh-CN"/>
        </w:rPr>
        <w:t xml:space="preserve"> 元）</w:t>
      </w:r>
      <w:r>
        <w:rPr>
          <w:rFonts w:hint="eastAsia" w:ascii="仿宋" w:hAnsi="仿宋" w:eastAsia="仿宋" w:cs="仿宋"/>
          <w:bCs/>
          <w:sz w:val="28"/>
          <w:szCs w:val="28"/>
          <w:lang w:eastAsia="zh-CN"/>
        </w:rPr>
        <w:t>。</w:t>
      </w:r>
    </w:p>
    <w:p>
      <w:pPr>
        <w:tabs>
          <w:tab w:val="left" w:pos="900"/>
        </w:tabs>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三、货物与供应商要求</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1．货物为原制造商制造的符合</w:t>
      </w:r>
      <w:r>
        <w:rPr>
          <w:rFonts w:hint="eastAsia" w:ascii="仿宋" w:hAnsi="仿宋" w:eastAsia="仿宋" w:cs="仿宋"/>
          <w:bCs/>
          <w:sz w:val="28"/>
          <w:szCs w:val="28"/>
          <w:lang w:eastAsia="zh-CN"/>
        </w:rPr>
        <w:t>警用</w:t>
      </w:r>
      <w:r>
        <w:rPr>
          <w:rFonts w:hint="eastAsia" w:ascii="仿宋" w:hAnsi="仿宋" w:eastAsia="仿宋" w:cs="仿宋"/>
          <w:bCs/>
          <w:sz w:val="28"/>
          <w:szCs w:val="28"/>
        </w:rPr>
        <w:t>装备使用的全新产品，整体无污染，无侵权行为、表面无划损、无任何缺陷隐患，在中国境内可依常规安全合法使用。</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2．交付验收标准依次序对照适用标准为：①符合中华人民共和国国家安全质量标准、环保标准或行业标准。</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3.提交的产品为全新产品，设备要求符合设备交付相关说明书及合格证等出厂材料。</w:t>
      </w:r>
    </w:p>
    <w:p>
      <w:pPr>
        <w:tabs>
          <w:tab w:val="left" w:pos="900"/>
        </w:tabs>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四、交货期、交货方式及交货地点</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w:t>
      </w:r>
      <w:r>
        <w:rPr>
          <w:rFonts w:hint="eastAsia" w:ascii="仿宋" w:hAnsi="仿宋" w:eastAsia="仿宋" w:cs="仿宋"/>
          <w:bCs/>
          <w:sz w:val="28"/>
          <w:szCs w:val="28"/>
        </w:rPr>
        <w:t>交货期：</w:t>
      </w:r>
      <w:r>
        <w:rPr>
          <w:rFonts w:hint="eastAsia" w:ascii="仿宋" w:hAnsi="仿宋" w:eastAsia="仿宋" w:cs="仿宋"/>
          <w:bCs/>
          <w:color w:val="auto"/>
          <w:sz w:val="28"/>
          <w:szCs w:val="28"/>
        </w:rPr>
        <w:t>合同签定后</w:t>
      </w:r>
      <w:r>
        <w:rPr>
          <w:rFonts w:hint="eastAsia" w:ascii="仿宋" w:hAnsi="仿宋" w:eastAsia="仿宋" w:cs="仿宋"/>
          <w:b/>
          <w:bCs w:val="0"/>
          <w:color w:val="auto"/>
          <w:sz w:val="28"/>
          <w:szCs w:val="28"/>
          <w:u w:val="single"/>
          <w:lang w:val="en-US" w:eastAsia="zh-CN"/>
        </w:rPr>
        <w:t xml:space="preserve"> 10 </w:t>
      </w:r>
      <w:r>
        <w:rPr>
          <w:rFonts w:hint="eastAsia" w:ascii="仿宋" w:hAnsi="仿宋" w:eastAsia="仿宋" w:cs="仿宋"/>
          <w:bCs/>
          <w:color w:val="auto"/>
          <w:sz w:val="28"/>
          <w:szCs w:val="28"/>
        </w:rPr>
        <w:t>个工作日</w:t>
      </w:r>
      <w:r>
        <w:rPr>
          <w:rFonts w:hint="eastAsia" w:ascii="仿宋" w:hAnsi="仿宋" w:eastAsia="仿宋" w:cs="仿宋"/>
          <w:bCs/>
          <w:color w:val="auto"/>
          <w:sz w:val="28"/>
          <w:szCs w:val="28"/>
          <w:lang w:eastAsia="zh-CN"/>
        </w:rPr>
        <w:t>内</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w:t>
      </w:r>
      <w:r>
        <w:rPr>
          <w:rFonts w:hint="eastAsia" w:ascii="仿宋" w:hAnsi="仿宋" w:eastAsia="仿宋" w:cs="仿宋"/>
          <w:bCs/>
          <w:sz w:val="28"/>
          <w:szCs w:val="28"/>
        </w:rPr>
        <w:t>交货方式：免费送货</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rPr>
        <w:t>交货地点：广东省惠州监狱（甲方指定地点）</w:t>
      </w:r>
    </w:p>
    <w:p>
      <w:pPr>
        <w:tabs>
          <w:tab w:val="left" w:pos="900"/>
        </w:tabs>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五、付款方式      </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合同签订后，所有货物送达采购人指定地点，验收合格后，成交供应商向采购人提供等额国家正规发票，采购人在收到发票后的15个工作日内办理合同金额 100 %（即¥</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lang w:val="en-US" w:eastAsia="zh-CN"/>
        </w:rPr>
        <w:t>元）的支付手续。</w:t>
      </w:r>
    </w:p>
    <w:p>
      <w:pPr>
        <w:pStyle w:val="4"/>
        <w:numPr>
          <w:ilvl w:val="0"/>
          <w:numId w:val="0"/>
        </w:num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   </w:t>
      </w:r>
      <w:r>
        <w:rPr>
          <w:rFonts w:hint="eastAsia" w:ascii="仿宋" w:hAnsi="仿宋" w:eastAsia="仿宋" w:cs="仿宋"/>
          <w:b/>
          <w:bCs/>
          <w:kern w:val="2"/>
          <w:sz w:val="28"/>
          <w:szCs w:val="28"/>
          <w:lang w:val="en-US" w:eastAsia="zh-CN" w:bidi="ar-SA"/>
        </w:rPr>
        <w:t xml:space="preserve"> 六、售后服务要求</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从产品验收合格后开始计算，所有产品质保期为壹年，壹年内由壹方公司对产品实行“三包”服务，产品全部配件的维护、保养由乙方公司负责，如有何质量问题由乙方公司进行所有服务，不收取任何费用。</w:t>
      </w:r>
    </w:p>
    <w:p>
      <w:pPr>
        <w:tabs>
          <w:tab w:val="left" w:pos="900"/>
        </w:tabs>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七、验收</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rPr>
        <w:t>货物若有国家标准按照国家标准验收，若无国家标准按行业标准验收，乙方所有产品需要有正规的制造厂家，需要有合格证使用说名书等相关资料。提供产品为原制造商制造的全新产品，整体无污染，无侵权行为、表面无划损、无任何缺陷隐患，在中国境内可依常规安全合法使用。</w:t>
      </w:r>
    </w:p>
    <w:p>
      <w:pPr>
        <w:tabs>
          <w:tab w:val="left" w:pos="900"/>
        </w:tabs>
        <w:spacing w:line="360" w:lineRule="auto"/>
        <w:ind w:firstLine="562" w:firstLineChars="200"/>
        <w:rPr>
          <w:rFonts w:hint="eastAsia" w:ascii="仿宋" w:hAnsi="仿宋" w:eastAsia="仿宋" w:cs="仿宋"/>
          <w:b/>
          <w:bCs/>
          <w:sz w:val="28"/>
          <w:szCs w:val="28"/>
        </w:rPr>
      </w:pPr>
      <w:r>
        <w:rPr>
          <w:rFonts w:hint="eastAsia" w:ascii="仿宋" w:hAnsi="仿宋" w:eastAsia="仿宋" w:cs="仿宋"/>
          <w:b/>
          <w:sz w:val="28"/>
          <w:szCs w:val="28"/>
          <w:lang w:eastAsia="zh-CN"/>
        </w:rPr>
        <w:t>八</w:t>
      </w:r>
      <w:r>
        <w:rPr>
          <w:rFonts w:hint="eastAsia" w:ascii="仿宋" w:hAnsi="仿宋" w:eastAsia="仿宋" w:cs="仿宋"/>
          <w:b/>
          <w:sz w:val="28"/>
          <w:szCs w:val="28"/>
        </w:rPr>
        <w:t>、</w:t>
      </w:r>
      <w:r>
        <w:rPr>
          <w:rFonts w:hint="eastAsia" w:ascii="仿宋" w:hAnsi="仿宋" w:eastAsia="仿宋" w:cs="仿宋"/>
          <w:b/>
          <w:bCs/>
          <w:sz w:val="28"/>
          <w:szCs w:val="28"/>
        </w:rPr>
        <w:t>安全保密</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val="en-US" w:eastAsia="zh-CN"/>
        </w:rPr>
        <w:t>.</w:t>
      </w:r>
      <w:r>
        <w:rPr>
          <w:rFonts w:hint="eastAsia" w:ascii="仿宋" w:hAnsi="仿宋" w:eastAsia="仿宋" w:cs="仿宋"/>
          <w:bCs/>
          <w:sz w:val="28"/>
          <w:szCs w:val="28"/>
        </w:rPr>
        <w:t>本合同签订后，甲方应告知乙方其提供的资料中是否有属于保密范围及密级。</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val="en-US" w:eastAsia="zh-CN"/>
        </w:rPr>
        <w:t>.</w:t>
      </w:r>
      <w:r>
        <w:rPr>
          <w:rFonts w:hint="eastAsia" w:ascii="仿宋" w:hAnsi="仿宋" w:eastAsia="仿宋" w:cs="仿宋"/>
          <w:bCs/>
          <w:sz w:val="28"/>
          <w:szCs w:val="28"/>
        </w:rPr>
        <w:t>乙方需严格遵守并执行《中华人民共和国保守国家秘密法》等法律法规和司法机关保密管理工作相关规定，保证不泄露在司法机关办公场所工作中（以下简称“工作中”）所接触的国家秘密和司法工作秘密。</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bCs/>
          <w:sz w:val="28"/>
          <w:szCs w:val="28"/>
          <w:lang w:val="en-US" w:eastAsia="zh-CN"/>
        </w:rPr>
        <w:t>.</w:t>
      </w:r>
      <w:r>
        <w:rPr>
          <w:rFonts w:hint="eastAsia" w:ascii="仿宋" w:hAnsi="仿宋" w:eastAsia="仿宋" w:cs="仿宋"/>
          <w:bCs/>
          <w:sz w:val="28"/>
          <w:szCs w:val="28"/>
        </w:rPr>
        <w:t>乙方需严格对在</w:t>
      </w:r>
      <w:r>
        <w:rPr>
          <w:rFonts w:hint="eastAsia" w:ascii="仿宋" w:hAnsi="仿宋" w:eastAsia="仿宋" w:cs="仿宋"/>
          <w:bCs/>
          <w:sz w:val="28"/>
          <w:szCs w:val="28"/>
          <w:lang w:eastAsia="zh-CN"/>
        </w:rPr>
        <w:t>该项目</w:t>
      </w:r>
      <w:r>
        <w:rPr>
          <w:rFonts w:hint="eastAsia" w:ascii="仿宋" w:hAnsi="仿宋" w:eastAsia="仿宋" w:cs="仿宋"/>
          <w:bCs/>
          <w:sz w:val="28"/>
          <w:szCs w:val="28"/>
        </w:rPr>
        <w:t>中接触到的相关文件（包括电子文档）、信息、会议、谈话等内容进行保密管理，保证不以文件、文字、言论等任何形式通过任何媒体或其他途径向外泄露、传播。</w:t>
      </w:r>
    </w:p>
    <w:p>
      <w:pPr>
        <w:tabs>
          <w:tab w:val="left" w:pos="900"/>
        </w:tabs>
        <w:spacing w:line="360" w:lineRule="auto"/>
        <w:ind w:firstLine="562" w:firstLineChars="200"/>
        <w:rPr>
          <w:rFonts w:hint="eastAsia" w:ascii="仿宋" w:hAnsi="仿宋" w:eastAsia="仿宋" w:cs="仿宋"/>
          <w:b/>
          <w:sz w:val="28"/>
          <w:szCs w:val="28"/>
        </w:rPr>
      </w:pPr>
      <w:r>
        <w:rPr>
          <w:rFonts w:hint="eastAsia" w:ascii="仿宋" w:hAnsi="仿宋" w:eastAsia="仿宋" w:cs="仿宋"/>
          <w:b/>
          <w:bCs/>
          <w:sz w:val="28"/>
          <w:szCs w:val="28"/>
          <w:lang w:eastAsia="zh-CN"/>
        </w:rPr>
        <w:t>九</w:t>
      </w:r>
      <w:r>
        <w:rPr>
          <w:rFonts w:hint="eastAsia" w:ascii="仿宋" w:hAnsi="仿宋" w:eastAsia="仿宋" w:cs="仿宋"/>
          <w:b/>
          <w:bCs/>
          <w:sz w:val="28"/>
          <w:szCs w:val="28"/>
        </w:rPr>
        <w:t>、</w:t>
      </w:r>
      <w:r>
        <w:rPr>
          <w:rFonts w:hint="eastAsia" w:ascii="仿宋" w:hAnsi="仿宋" w:eastAsia="仿宋" w:cs="仿宋"/>
          <w:b/>
          <w:sz w:val="28"/>
          <w:szCs w:val="28"/>
        </w:rPr>
        <w:t>违约责任与赔偿损失</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乙方未能按本合同规定的交货时间交付货物的/提供服务，从逾期之日起每日按本合同总价3‰的数额向甲方支付违约金；逾期半个月以上的，甲方有权终止合同，由此造成的甲方经济损失由乙方承担。</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甲方无正当理由拒收货物/接受服务，到期拒付货物/服务款项的，甲方向乙方偿付本合同总的5%的违约金。</w:t>
      </w:r>
    </w:p>
    <w:p>
      <w:pPr>
        <w:spacing w:line="360" w:lineRule="auto"/>
        <w:ind w:firstLine="565" w:firstLineChars="202"/>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其它违约责任按《中华人民共和国民法典》处理。</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十</w:t>
      </w:r>
      <w:r>
        <w:rPr>
          <w:rFonts w:hint="eastAsia" w:ascii="仿宋" w:hAnsi="仿宋" w:eastAsia="仿宋" w:cs="仿宋"/>
          <w:b/>
          <w:sz w:val="28"/>
          <w:szCs w:val="28"/>
        </w:rPr>
        <w:t>、争议的解决</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合同执行过程中发生的任何争议，如双方不能通过友好协商解决，任何一方均可向甲方所在地人民法院提起诉讼解决。</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一</w:t>
      </w:r>
      <w:r>
        <w:rPr>
          <w:rFonts w:hint="eastAsia" w:ascii="仿宋" w:hAnsi="仿宋" w:eastAsia="仿宋" w:cs="仿宋"/>
          <w:b/>
          <w:sz w:val="28"/>
          <w:szCs w:val="28"/>
        </w:rPr>
        <w:t>、不可抗力</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0"/>
        </w:num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lang w:eastAsia="zh-CN"/>
        </w:rPr>
        <w:t>十二、</w:t>
      </w:r>
      <w:r>
        <w:rPr>
          <w:rFonts w:hint="eastAsia" w:ascii="仿宋" w:hAnsi="仿宋" w:eastAsia="仿宋" w:cs="仿宋"/>
          <w:b/>
          <w:sz w:val="28"/>
          <w:szCs w:val="28"/>
        </w:rPr>
        <w:t>税费</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在中国境内、外发生的与本合同执行有关的一切税费均由乙方负担。</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三</w:t>
      </w:r>
      <w:r>
        <w:rPr>
          <w:rFonts w:hint="eastAsia" w:ascii="仿宋" w:hAnsi="仿宋" w:eastAsia="仿宋" w:cs="仿宋"/>
          <w:b/>
          <w:sz w:val="28"/>
          <w:szCs w:val="28"/>
        </w:rPr>
        <w:t>、其它</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1.本合同所有附件、采购文件均为合同的有效组成部分，与本合同具有同等法律效力。</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2.在执行本合同的过程中，所有经双方签署确认的文件（包括会议纪要、补充协议、往来信函）即成为本合同的有效组成部分。</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3.如一方地址、电话、传真号码有变更，应在变更当日内书面通知对方，否则，应承担相应责任。</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4.除甲方事先书面同意外，乙方不得部分或全部转让其应履行的合同项下的义务。</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w:t>
      </w:r>
      <w:r>
        <w:rPr>
          <w:rFonts w:hint="eastAsia" w:ascii="仿宋" w:hAnsi="仿宋" w:eastAsia="仿宋" w:cs="仿宋"/>
          <w:b/>
          <w:sz w:val="28"/>
          <w:szCs w:val="28"/>
          <w:lang w:eastAsia="zh-CN"/>
        </w:rPr>
        <w:t>四</w:t>
      </w:r>
      <w:r>
        <w:rPr>
          <w:rFonts w:hint="eastAsia" w:ascii="仿宋" w:hAnsi="仿宋" w:eastAsia="仿宋" w:cs="仿宋"/>
          <w:b/>
          <w:sz w:val="28"/>
          <w:szCs w:val="28"/>
        </w:rPr>
        <w:t>、合同生效</w:t>
      </w:r>
    </w:p>
    <w:p>
      <w:pPr>
        <w:spacing w:line="360" w:lineRule="auto"/>
        <w:ind w:firstLine="565" w:firstLineChars="202"/>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1.本合同在甲乙双方法人代表或其授权代表签字盖章后生效。</w:t>
      </w:r>
    </w:p>
    <w:p>
      <w:pPr>
        <w:spacing w:line="360" w:lineRule="auto"/>
        <w:ind w:firstLine="565" w:firstLineChars="202"/>
        <w:rPr>
          <w:rFonts w:hint="eastAsia" w:ascii="仿宋" w:hAnsi="仿宋" w:eastAsia="仿宋" w:cs="仿宋"/>
          <w:sz w:val="24"/>
          <w:szCs w:val="24"/>
        </w:rPr>
      </w:pPr>
      <w:r>
        <w:rPr>
          <w:rFonts w:hint="eastAsia" w:ascii="仿宋" w:hAnsi="仿宋" w:eastAsia="仿宋" w:cs="仿宋"/>
          <w:bCs/>
          <w:sz w:val="28"/>
          <w:szCs w:val="28"/>
          <w:lang w:val="en-US" w:eastAsia="zh-CN"/>
        </w:rPr>
        <w:t>2.合同共19页，一式</w:t>
      </w:r>
      <w:r>
        <w:rPr>
          <w:rFonts w:hint="eastAsia" w:ascii="仿宋" w:hAnsi="仿宋" w:eastAsia="仿宋" w:cs="仿宋"/>
          <w:b/>
          <w:bCs w:val="0"/>
          <w:sz w:val="28"/>
          <w:szCs w:val="28"/>
          <w:u w:val="single"/>
          <w:lang w:val="en-US" w:eastAsia="zh-CN"/>
        </w:rPr>
        <w:t xml:space="preserve"> 肆 </w:t>
      </w:r>
      <w:r>
        <w:rPr>
          <w:rFonts w:hint="eastAsia" w:ascii="仿宋" w:hAnsi="仿宋" w:eastAsia="仿宋" w:cs="仿宋"/>
          <w:bCs/>
          <w:sz w:val="28"/>
          <w:szCs w:val="28"/>
          <w:lang w:val="en-US" w:eastAsia="zh-CN"/>
        </w:rPr>
        <w:t>份。甲方</w:t>
      </w:r>
      <w:r>
        <w:rPr>
          <w:rFonts w:hint="eastAsia" w:ascii="仿宋" w:hAnsi="仿宋" w:eastAsia="仿宋" w:cs="仿宋"/>
          <w:b/>
          <w:bCs w:val="0"/>
          <w:sz w:val="28"/>
          <w:szCs w:val="28"/>
          <w:u w:val="single"/>
          <w:lang w:val="en-US" w:eastAsia="zh-CN"/>
        </w:rPr>
        <w:t xml:space="preserve"> 叁 </w:t>
      </w:r>
      <w:r>
        <w:rPr>
          <w:rFonts w:hint="eastAsia" w:ascii="仿宋" w:hAnsi="仿宋" w:eastAsia="仿宋" w:cs="仿宋"/>
          <w:bCs/>
          <w:sz w:val="28"/>
          <w:szCs w:val="28"/>
          <w:lang w:val="en-US" w:eastAsia="zh-CN"/>
        </w:rPr>
        <w:t xml:space="preserve">份，乙方 </w:t>
      </w:r>
      <w:r>
        <w:rPr>
          <w:rFonts w:hint="eastAsia" w:ascii="仿宋" w:hAnsi="仿宋" w:eastAsia="仿宋" w:cs="仿宋"/>
          <w:b/>
          <w:bCs w:val="0"/>
          <w:sz w:val="28"/>
          <w:szCs w:val="28"/>
          <w:u w:val="single"/>
          <w:lang w:val="en-US" w:eastAsia="zh-CN"/>
        </w:rPr>
        <w:t xml:space="preserve"> 壹 </w:t>
      </w:r>
      <w:r>
        <w:rPr>
          <w:rFonts w:hint="eastAsia" w:ascii="仿宋" w:hAnsi="仿宋" w:eastAsia="仿宋" w:cs="仿宋"/>
          <w:bCs/>
          <w:sz w:val="28"/>
          <w:szCs w:val="28"/>
          <w:lang w:val="en-US" w:eastAsia="zh-CN"/>
        </w:rPr>
        <w:t xml:space="preserve"> 份。</w:t>
      </w:r>
    </w:p>
    <w:p>
      <w:pPr>
        <w:spacing w:line="360" w:lineRule="auto"/>
        <w:rPr>
          <w:rFonts w:hint="eastAsia" w:ascii="仿宋" w:hAnsi="仿宋" w:eastAsia="仿宋" w:cs="仿宋"/>
          <w:color w:val="0000FF"/>
          <w:sz w:val="24"/>
          <w:szCs w:val="24"/>
          <w:lang w:eastAsia="zh-CN"/>
        </w:rPr>
      </w:pPr>
      <w:r>
        <w:rPr>
          <w:rFonts w:hint="eastAsia" w:ascii="仿宋" w:hAnsi="仿宋" w:eastAsia="仿宋" w:cs="仿宋"/>
          <w:sz w:val="24"/>
          <w:szCs w:val="24"/>
        </w:rPr>
        <w:t xml:space="preserve">甲方（盖章）：广东省惠州监狱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乙方（盖章）：</w:t>
      </w: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代表签名：</w:t>
      </w:r>
      <w:r>
        <w:rPr>
          <w:rFonts w:hint="eastAsia" w:ascii="仿宋" w:hAnsi="仿宋" w:eastAsia="仿宋" w:cs="仿宋"/>
          <w:sz w:val="24"/>
          <w:szCs w:val="24"/>
          <w:lang w:val="en-US" w:eastAsia="zh-CN"/>
        </w:rPr>
        <w:t xml:space="preserve">                          代表签名：</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 xml:space="preserve">地   址：惠州市惠城区马安镇新乐路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   址：</w:t>
      </w:r>
    </w:p>
    <w:p>
      <w:pPr>
        <w:tabs>
          <w:tab w:val="left" w:pos="1101"/>
          <w:tab w:val="center" w:pos="4153"/>
          <w:tab w:val="left" w:pos="6580"/>
        </w:tabs>
        <w:spacing w:line="360" w:lineRule="auto"/>
        <w:rPr>
          <w:rFonts w:hint="eastAsia" w:ascii="仿宋" w:hAnsi="仿宋" w:eastAsia="仿宋" w:cs="仿宋"/>
          <w:color w:val="FF0000"/>
          <w:sz w:val="24"/>
          <w:szCs w:val="24"/>
        </w:rPr>
      </w:pPr>
      <w:r>
        <w:rPr>
          <w:rFonts w:hint="eastAsia" w:ascii="仿宋" w:hAnsi="仿宋" w:eastAsia="仿宋" w:cs="仿宋"/>
          <w:sz w:val="24"/>
          <w:szCs w:val="24"/>
        </w:rPr>
        <w:t>开户银行：建行惠州大湖溪支行</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开户银行：           </w:t>
      </w:r>
    </w:p>
    <w:p>
      <w:pPr>
        <w:tabs>
          <w:tab w:val="center" w:pos="4153"/>
        </w:tabs>
        <w:spacing w:line="360" w:lineRule="auto"/>
        <w:rPr>
          <w:rFonts w:hint="eastAsia" w:ascii="仿宋" w:hAnsi="仿宋" w:eastAsia="仿宋" w:cs="仿宋"/>
          <w:color w:val="FF0000"/>
          <w:sz w:val="24"/>
          <w:szCs w:val="24"/>
          <w:lang w:val="en-US" w:eastAsia="zh-CN"/>
        </w:rPr>
      </w:pPr>
      <w:r>
        <w:rPr>
          <w:rFonts w:hint="eastAsia" w:ascii="仿宋" w:hAnsi="仿宋" w:eastAsia="仿宋" w:cs="仿宋"/>
          <w:sz w:val="24"/>
          <w:szCs w:val="24"/>
        </w:rPr>
        <w:t>账  号：</w:t>
      </w:r>
      <w:r>
        <w:rPr>
          <w:rFonts w:hint="eastAsia" w:ascii="仿宋" w:hAnsi="仿宋" w:eastAsia="仿宋" w:cs="仿宋"/>
          <w:bCs/>
          <w:sz w:val="24"/>
          <w:szCs w:val="24"/>
        </w:rPr>
        <w:t>44001717184053004739</w:t>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eastAsia" w:ascii="仿宋" w:hAnsi="仿宋" w:eastAsia="仿宋" w:cs="仿宋"/>
          <w:color w:val="FF0000"/>
          <w:sz w:val="24"/>
          <w:szCs w:val="24"/>
        </w:rPr>
        <w:t xml:space="preserve">     </w:t>
      </w:r>
      <w:r>
        <w:rPr>
          <w:rFonts w:hint="eastAsia" w:ascii="仿宋" w:hAnsi="仿宋" w:eastAsia="仿宋" w:cs="仿宋"/>
          <w:sz w:val="24"/>
          <w:szCs w:val="24"/>
        </w:rPr>
        <w:t>银行账号：</w:t>
      </w:r>
    </w:p>
    <w:p>
      <w:pPr>
        <w:spacing w:line="360" w:lineRule="auto"/>
        <w:rPr>
          <w:rFonts w:hint="eastAsia" w:ascii="仿宋" w:hAnsi="仿宋" w:eastAsia="仿宋" w:cs="仿宋"/>
          <w:sz w:val="24"/>
          <w:szCs w:val="24"/>
        </w:rPr>
      </w:pPr>
      <w:r>
        <w:rPr>
          <w:rFonts w:hint="eastAsia" w:ascii="仿宋" w:hAnsi="仿宋" w:eastAsia="仿宋" w:cs="仿宋"/>
          <w:sz w:val="24"/>
          <w:szCs w:val="24"/>
        </w:rPr>
        <w:t>电   话：0752-3253047               电    话：</w:t>
      </w:r>
    </w:p>
    <w:p>
      <w:pPr>
        <w:tabs>
          <w:tab w:val="center" w:pos="4153"/>
        </w:tabs>
        <w:spacing w:line="360" w:lineRule="auto"/>
        <w:rPr>
          <w:rFonts w:hint="eastAsia" w:ascii="仿宋" w:hAnsi="仿宋" w:eastAsia="仿宋" w:cs="仿宋"/>
          <w:sz w:val="24"/>
          <w:szCs w:val="24"/>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 w:val="24"/>
          <w:szCs w:val="24"/>
        </w:rPr>
        <w:t xml:space="preserve">签定日期：    年   月    日         签定日期：   年   月   日    </w:t>
      </w:r>
    </w:p>
    <w:p>
      <w:pPr>
        <w:jc w:val="both"/>
        <w:rPr>
          <w:rFonts w:hint="eastAsia" w:ascii="仿宋" w:hAnsi="仿宋" w:eastAsia="仿宋"/>
          <w:b/>
          <w:sz w:val="40"/>
          <w:szCs w:val="40"/>
          <w:lang w:eastAsia="zh-CN"/>
        </w:rPr>
      </w:pPr>
      <w:r>
        <w:rPr>
          <w:rFonts w:hint="eastAsia" w:ascii="仿宋" w:hAnsi="仿宋" w:eastAsia="仿宋"/>
          <w:b/>
          <w:sz w:val="40"/>
          <w:szCs w:val="40"/>
          <w:lang w:eastAsia="zh-CN"/>
        </w:rPr>
        <w:t>附件：</w:t>
      </w:r>
    </w:p>
    <w:p>
      <w:pPr>
        <w:jc w:val="center"/>
        <w:rPr>
          <w:rFonts w:ascii="仿宋" w:hAnsi="仿宋" w:eastAsia="仿宋"/>
          <w:b/>
          <w:sz w:val="24"/>
        </w:rPr>
      </w:pPr>
      <w:r>
        <w:rPr>
          <w:rFonts w:hint="eastAsia" w:ascii="仿宋" w:hAnsi="仿宋" w:eastAsia="仿宋"/>
          <w:b/>
          <w:sz w:val="40"/>
          <w:szCs w:val="40"/>
          <w:lang w:eastAsia="zh-CN"/>
        </w:rPr>
        <w:t>采购警体训练日训练警用装备参数性能需求表</w:t>
      </w:r>
      <w:r>
        <w:rPr>
          <w:rFonts w:hint="eastAsia" w:ascii="仿宋" w:hAnsi="仿宋" w:eastAsia="仿宋" w:cs="宋体"/>
          <w:kern w:val="0"/>
          <w:sz w:val="18"/>
          <w:szCs w:val="18"/>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en-US" w:eastAsia="zh-CN"/>
        </w:rPr>
        <w:t xml:space="preserve">                     </w:t>
      </w:r>
    </w:p>
    <w:tbl>
      <w:tblPr>
        <w:tblStyle w:val="12"/>
        <w:tblpPr w:leftFromText="180" w:rightFromText="180" w:vertAnchor="text" w:horzAnchor="page" w:tblpX="1378" w:tblpY="362"/>
        <w:tblOverlap w:val="never"/>
        <w:tblW w:w="13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4"/>
        <w:gridCol w:w="1600"/>
        <w:gridCol w:w="7116"/>
        <w:gridCol w:w="925"/>
        <w:gridCol w:w="91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34"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催泪喷射器（催泪喷剂）</w:t>
            </w:r>
          </w:p>
        </w:tc>
        <w:tc>
          <w:tcPr>
            <w:tcW w:w="71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训练用催泪器</w:t>
            </w:r>
            <w:r>
              <w:rPr>
                <w:rFonts w:hint="eastAsia" w:ascii="宋体" w:hAnsi="宋体" w:eastAsia="宋体" w:cs="宋体"/>
                <w:i w:val="0"/>
                <w:iCs w:val="0"/>
                <w:color w:val="000000"/>
                <w:sz w:val="24"/>
                <w:szCs w:val="24"/>
                <w:u w:val="none"/>
                <w:lang w:val="en-US" w:eastAsia="zh-CN"/>
              </w:rPr>
              <w:t>150个参数：</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r>
              <w:rPr>
                <w:rFonts w:hint="default" w:ascii="宋体" w:hAnsi="宋体" w:eastAsia="宋体" w:cs="宋体"/>
                <w:i w:val="0"/>
                <w:iCs w:val="0"/>
                <w:color w:val="000000"/>
                <w:sz w:val="24"/>
                <w:szCs w:val="24"/>
                <w:u w:val="none"/>
                <w:lang w:val="en-US" w:eastAsia="zh-CN"/>
              </w:rPr>
              <w:t>、</w:t>
            </w:r>
            <w:r>
              <w:rPr>
                <w:rFonts w:hint="eastAsia" w:ascii="宋体" w:hAnsi="宋体" w:eastAsia="宋体" w:cs="宋体"/>
                <w:i w:val="0"/>
                <w:iCs w:val="0"/>
                <w:color w:val="000000"/>
                <w:sz w:val="24"/>
                <w:szCs w:val="24"/>
                <w:u w:val="none"/>
                <w:lang w:val="en-US" w:eastAsia="zh-CN"/>
              </w:rPr>
              <w:t>产品尺寸和重量质感与常规使用的新标催泪器一样重量和手感，内部填充水，对训练民警无伤害。</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r>
              <w:rPr>
                <w:rFonts w:hint="default" w:ascii="宋体" w:hAnsi="宋体" w:eastAsia="宋体" w:cs="宋体"/>
                <w:i w:val="0"/>
                <w:iCs w:val="0"/>
                <w:color w:val="000000"/>
                <w:sz w:val="24"/>
                <w:szCs w:val="24"/>
                <w:u w:val="none"/>
                <w:lang w:val="en-US" w:eastAsia="zh-CN"/>
              </w:rPr>
              <w:t>、产品参数：</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r>
              <w:rPr>
                <w:rFonts w:hint="default" w:ascii="宋体" w:hAnsi="宋体" w:eastAsia="宋体" w:cs="宋体"/>
                <w:i w:val="0"/>
                <w:iCs w:val="0"/>
                <w:color w:val="000000"/>
                <w:sz w:val="24"/>
                <w:szCs w:val="24"/>
                <w:u w:val="none"/>
                <w:lang w:val="en-US" w:eastAsia="zh-CN"/>
              </w:rPr>
              <w:t>、质量：195g±15g</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4、外形尺寸：</w:t>
            </w:r>
            <w:r>
              <w:rPr>
                <w:rFonts w:hint="default" w:ascii="宋体" w:hAnsi="宋体" w:eastAsia="宋体" w:cs="宋体"/>
                <w:i w:val="0"/>
                <w:iCs w:val="0"/>
                <w:color w:val="000000"/>
                <w:sz w:val="24"/>
                <w:szCs w:val="24"/>
                <w:u w:val="none"/>
                <w:lang w:val="en-US" w:eastAsia="zh-CN"/>
              </w:rPr>
              <w:t>176㎜±2㎜</w:t>
            </w:r>
            <w:r>
              <w:rPr>
                <w:rFonts w:hint="eastAsia" w:ascii="宋体" w:hAnsi="宋体" w:eastAsia="宋体" w:cs="宋体"/>
                <w:i w:val="0"/>
                <w:iCs w:val="0"/>
                <w:color w:val="000000"/>
                <w:sz w:val="24"/>
                <w:szCs w:val="24"/>
                <w:u w:val="none"/>
                <w:lang w:val="en-US" w:eastAsia="zh-CN"/>
              </w:rPr>
              <w:br w:type="textWrapping"/>
            </w:r>
            <w:r>
              <w:rPr>
                <w:rFonts w:hint="eastAsia" w:ascii="宋体" w:hAnsi="宋体" w:eastAsia="宋体" w:cs="宋体"/>
                <w:i w:val="0"/>
                <w:iCs w:val="0"/>
                <w:color w:val="000000"/>
                <w:sz w:val="24"/>
                <w:szCs w:val="24"/>
                <w:u w:val="none"/>
                <w:lang w:val="en-US" w:eastAsia="zh-CN"/>
              </w:rPr>
              <w:t>5、最大外径</w:t>
            </w:r>
            <w:r>
              <w:rPr>
                <w:rFonts w:hint="default" w:ascii="宋体" w:hAnsi="宋体" w:eastAsia="宋体" w:cs="宋体"/>
                <w:i w:val="0"/>
                <w:iCs w:val="0"/>
                <w:color w:val="000000"/>
                <w:sz w:val="24"/>
                <w:szCs w:val="24"/>
                <w:u w:val="none"/>
                <w:lang w:val="en-US" w:eastAsia="zh-CN"/>
              </w:rPr>
              <w:t>39㎜±1㎜</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6、外罐外径：</w:t>
            </w:r>
            <w:r>
              <w:rPr>
                <w:rFonts w:hint="default" w:ascii="宋体" w:hAnsi="宋体" w:eastAsia="宋体" w:cs="宋体"/>
                <w:i w:val="0"/>
                <w:iCs w:val="0"/>
                <w:color w:val="000000"/>
                <w:sz w:val="24"/>
                <w:szCs w:val="24"/>
                <w:u w:val="none"/>
                <w:lang w:val="en-US" w:eastAsia="zh-CN"/>
              </w:rPr>
              <w:t>37.5㎜±0.5㎜</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r>
              <w:rPr>
                <w:rFonts w:hint="default" w:ascii="宋体" w:hAnsi="宋体" w:eastAsia="宋体" w:cs="宋体"/>
                <w:i w:val="0"/>
                <w:iCs w:val="0"/>
                <w:color w:val="000000"/>
                <w:sz w:val="24"/>
                <w:szCs w:val="24"/>
                <w:u w:val="none"/>
                <w:lang w:val="en-US" w:eastAsia="zh-CN"/>
              </w:rPr>
              <w:t>、观察窗的尺寸为宽8㎜±1㎜，高80㎜±1㎜</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8、填充物：水</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34"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催泪喷射器（催泪喷剂实战款）</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实战</w:t>
            </w:r>
            <w:r>
              <w:rPr>
                <w:rFonts w:hint="default" w:ascii="宋体" w:hAnsi="宋体" w:eastAsia="宋体" w:cs="宋体"/>
                <w:i w:val="0"/>
                <w:iCs w:val="0"/>
                <w:color w:val="000000"/>
                <w:sz w:val="24"/>
                <w:szCs w:val="24"/>
                <w:u w:val="none"/>
                <w:lang w:val="en-US" w:eastAsia="zh-CN"/>
              </w:rPr>
              <w:t>用催泪器</w:t>
            </w:r>
            <w:r>
              <w:rPr>
                <w:rFonts w:hint="eastAsia" w:ascii="宋体" w:hAnsi="宋体" w:eastAsia="宋体" w:cs="宋体"/>
                <w:i w:val="0"/>
                <w:iCs w:val="0"/>
                <w:color w:val="000000"/>
                <w:sz w:val="24"/>
                <w:szCs w:val="24"/>
                <w:u w:val="none"/>
                <w:lang w:val="en-US" w:eastAsia="zh-CN"/>
              </w:rPr>
              <w:t>50个</w:t>
            </w:r>
            <w:r>
              <w:rPr>
                <w:rFonts w:hint="default" w:ascii="宋体" w:hAnsi="宋体" w:eastAsia="宋体" w:cs="宋体"/>
                <w:i w:val="0"/>
                <w:iCs w:val="0"/>
                <w:color w:val="000000"/>
                <w:sz w:val="24"/>
                <w:szCs w:val="24"/>
                <w:u w:val="none"/>
                <w:lang w:val="en-US" w:eastAsia="zh-CN"/>
              </w:rPr>
              <w:t>产品参数</w:t>
            </w:r>
            <w:r>
              <w:rPr>
                <w:rFonts w:hint="eastAsia" w:ascii="宋体" w:hAnsi="宋体" w:eastAsia="宋体" w:cs="宋体"/>
                <w:i w:val="0"/>
                <w:iCs w:val="0"/>
                <w:color w:val="000000"/>
                <w:sz w:val="24"/>
                <w:szCs w:val="24"/>
                <w:u w:val="none"/>
                <w:lang w:val="en-US" w:eastAsia="zh-CN"/>
              </w:rPr>
              <w:t>：</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一般要求：催泪喷射器外观洁净，无变形，无催泪剂气味。各零部件表面没有机械损伤、涂层脱落、锈蚀现象；各零部件装配紧密、牢固；罐体两侧具有对称的透明观察窗；罐体内催泪剂溶液均匀一致，无明显油状物，无絮状物；催泪喷射器的外观质量符合主管部门批准的标样。</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2、结构：由保险盖、横梁、压柄、喷嘴、支撑盖、锥形弹簧、内罐、囊袋组件、催泪剂溶液、外罐等零部件组成。</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3、尺寸：外形尺寸为高176㎜±2㎜，筒身最大外径为39㎜±1㎜，外罐外径为37.5㎜±0.5㎜；观察窗的尺寸为宽8㎜±1㎜，高80㎜±1㎜。</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4、颜色：主体颜色为黑色，喷嘴为白色，催泪剂溶液为蓝色。</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5、标识</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5.1. 催泪喷射器正面应有“警徽”图样和“警察”“POLICE”“催泪喷射器”字样，字样和图样清晰完整；</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5.2. “警徽”图样符合GA 244的规定，高度尺寸为25mm；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5.3. “警察”字样为二号黑体，字间距8.5mm，位于警徽正下方；“POLICE”“催泪喷射器”字样为二号黑体，位于警徽下方；</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5.4. 催泪喷射器背面有激光雕刻产品唯一编号，编号字体为黑色，字高3.5㎜，编号下端距罐体底部平面4.5㎜±1㎜，罐体底面有永久性标示产品生产日期和失效日期，字体为黑体，字高为2.5㎜，前四位为年份，后两位为月份。</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6、质量：195g±15g。</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7、催泪剂溶液：催泪剂溶液体积为70ml±3ml，包含溶质（合成辣椒素）和溶剂；合成辣椒素含量为1.5%~2.0%；溶剂成分有乙二醇，含量体积百分比50%±5%；1,2-丙二醇含量体积百分比含量体积百分比25%±2.5%；乙醇含量体积百分比5%±0.5%。</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8、喷射性能：喷射为定向射流状，喷射距离大于4m，喷射时间7.97s，完全喷射后剩余1.6ml；有效喷射3s后，放置8h后喷射距离大于3m，喷射距离大于3m的时间5.12s，剩余溶液量1.5ml。</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9、稳定性：经老化试验后，表面无剥落，不解体，不泄露，不爆裂，符合GA 884-2018的要求。</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10、承压安全性：经980N承压后，未解体、未泄露、未爆裂；喷射距离大于4m，喷射时间8.03s，完全喷射后剩余1.0ml。</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11、保险盖可靠性：配有安全可靠的防止误喷射的保险盖；装配平滑、复位顺畅，按钮开关松紧适度，有足够的回复力。保险盖重复启闭100次后，可正常使用。</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12、振动和跌落可靠性：在带包装条件下经加速度幅值为2m/s2，频率为5Hz~55Hz，正弦振动时间1h，振动试验后，不解体、不泄露、不爆裂，保险盖和喷嘴不松脱；经振动试验后的催泪喷射器以正立、倒置和横放三种姿态，从1.5m高度自由跌落至水泥底面上，各试验四次，不解体、不泄露、不爆裂。</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sz w:val="24"/>
                <w:szCs w:val="24"/>
                <w:u w:val="none"/>
                <w:lang w:val="en-US" w:eastAsia="zh-CN"/>
              </w:rPr>
              <w:t>13、温度适应性：-30℃~55℃的环境下，不解体、不泄露、不爆裂；符合GA 884-2018中的要求。</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训练手铐(无钥匙款)</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1、重量(克)</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3</w:t>
            </w:r>
            <w:r>
              <w:rPr>
                <w:rFonts w:hint="eastAsia" w:ascii="宋体" w:hAnsi="宋体" w:eastAsia="宋体" w:cs="宋体"/>
                <w:i w:val="0"/>
                <w:iCs w:val="0"/>
                <w:color w:val="000000"/>
                <w:sz w:val="24"/>
                <w:szCs w:val="24"/>
                <w:u w:val="none"/>
                <w:lang w:val="en-US" w:eastAsia="zh-CN"/>
              </w:rPr>
              <w:t>50g</w:t>
            </w:r>
            <w:r>
              <w:rPr>
                <w:rFonts w:hint="default" w:ascii="宋体" w:hAnsi="宋体" w:eastAsia="宋体" w:cs="宋体"/>
                <w:i w:val="0"/>
                <w:iCs w:val="0"/>
                <w:color w:val="000000"/>
                <w:sz w:val="24"/>
                <w:szCs w:val="24"/>
                <w:u w:val="none"/>
                <w:lang w:val="en-US" w:eastAsia="zh-CN"/>
              </w:rPr>
              <w:t xml:space="preserve"> </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2、最小开放尺寸</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51mm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3、环直径尺寸</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45mm-76mm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4、全长</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230mm</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5、铐点</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21</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6、材质</w:t>
            </w:r>
            <w:r>
              <w:rPr>
                <w:rFonts w:hint="eastAsia" w:ascii="宋体" w:hAnsi="宋体" w:eastAsia="宋体" w:cs="宋体"/>
                <w:i w:val="0"/>
                <w:iCs w:val="0"/>
                <w:color w:val="000000"/>
                <w:sz w:val="24"/>
                <w:szCs w:val="24"/>
                <w:u w:val="none"/>
                <w:lang w:val="en-US" w:eastAsia="zh-CN"/>
              </w:rPr>
              <w:t>：</w:t>
            </w:r>
            <w:r>
              <w:rPr>
                <w:rFonts w:hint="default" w:ascii="宋体" w:hAnsi="宋体" w:eastAsia="宋体" w:cs="宋体"/>
                <w:i w:val="0"/>
                <w:iCs w:val="0"/>
                <w:color w:val="000000"/>
                <w:sz w:val="24"/>
                <w:szCs w:val="24"/>
                <w:u w:val="none"/>
                <w:lang w:val="en-US" w:eastAsia="zh-CN"/>
              </w:rPr>
              <w:t>碳化钢</w:t>
            </w:r>
          </w:p>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7、</w:t>
            </w:r>
            <w:r>
              <w:rPr>
                <w:rFonts w:hint="eastAsia" w:ascii="宋体" w:hAnsi="宋体" w:eastAsia="宋体" w:cs="宋体"/>
                <w:i w:val="0"/>
                <w:iCs w:val="0"/>
                <w:color w:val="000000"/>
                <w:sz w:val="24"/>
                <w:szCs w:val="24"/>
                <w:u w:val="none"/>
                <w:lang w:val="en-US" w:eastAsia="zh-CN"/>
              </w:rPr>
              <w:t>特点：无需钥匙开启</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8、外观玫瑰金，与新标单警手铐1:1外形。</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伸缩式警棍</w:t>
            </w:r>
          </w:p>
        </w:tc>
        <w:tc>
          <w:tcPr>
            <w:tcW w:w="71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一般要求：伸缩警棍金属表面光滑、镀层均匀、牢固、无斑驳、色差，无毛刺，无锋利边角、划痕、烙印；各节管体无弯曲和变形；棍头粘合牢固，各端面垂直、平整，无锐边；握把橡胶套不褪色、无异味，文字和图案纹路清晰，表面无胶茬；握把橡胶套与握把体结合牢固，无凸起或凹陷，无扭曲或前后窜动；伸缩警棍在完全收回状态下，晃动时无明显异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结构：由小管组件、中管组件、握把组件和开关组件组成</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小管组件由棍头、小管、小管外壁挡圈、小管窄阻尼圈、小管O型圈与小管末端宽阻尼圈等组成，棍头处有环状功能槽；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中管组件由中管、中管外壁挡圈、中管窄阻尼圈、中管O型圈与中管末端宽阻尼圈等组成；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握把组件由握把橡胶套与握把体等组成，握把橡胶套表面有细颗粒状的防滑纹；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开关组件由解锁杆、尾盖与解锁按键等组成，尾盖有固定防脱环的安装槽；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防脱环为可拆卸式的选配件，安装在伸缩警棍上使用时没有出现松动、脱落现象。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尺寸：收回长度223.9㎜，伸展长度508.2㎜，握把外径26.50㎜，中管外径20.52㎜，小管外径15.98㎜。</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颜色：金属部件亚光黑色，握把橡胶套黑色，激光雕刻处为银白色，无明显色差。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标识：伸缩警棍握把上有凸起的“警POLICE察”字样，字体为黑体，字高10㎜，宽度60㎜；握把上金属部位有激光雕刻警徽、“POLICE”和产品编号。警徽图案符合GA 244的规定，“POLICE”字体为黑体，字高3㎜，产品编号字体为黑体，字高2㎜；伸缩警棍上图案、文字标识清晰完整。</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质量：324.2kg。</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伸缩性能：能通过手拉或甩动的方式顺畅伸展，各节棍体锁定稳固；按压解锁按键回推，能顺畅收回。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防脱出性能：在收回状态下，对棍头施加5N轴向拉力，棍头未被拉出。</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锁合抗冲击性能：在完全伸展并锁定状态下，按GA 886-2018中规定的钢球质量和高度自由落下，对棍头进行轴向冲击，试验3次，伸缩警棍未回缩，可正常使用，伸缩性能满足要求。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伸缩可靠性：伸缩警棍伸展、收回为一个循环，分别用拉出伸展和甩动伸展循环3000次后，能正常伸展和收回。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轴向抗拉性能：在完全伸展并锁定状态下，对棍头施加轴向力至1000N，并保持1min后，符合伸缩性能满足要求。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抗弯性能：在完全伸展并锁定状态下，对基础型伸缩警棍的中管施加5000N压力，并保持1min后，能正常伸展和收回。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耐击打性能：在完全伸展并锁定状态下，以3000N击打力连续击打3000次后，伸缩警棍未断裂，棍头未脱落，能正常伸展和收回。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极限击打性能：在完全伸展并锁定状态下，按GA 886-2018中规定的击打力值进行试验，击打后伸缩警棍未断裂，棍头未脱落，能正常伸展和收回。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握把橡胶套防脱性能：在收回状态下，在警棍套中进行插拔试验3000次后，握把橡胶套无卷边、翘边、鼓包、龟裂、移位等现象。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跌落可靠性：在完全伸展并锁定和收回状态下，以水平、正立、倒立3种姿态，从1.5m高度自由跌落至水泥地面上，各试验1次，符合伸缩性能满足要求。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耐腐蚀性能：经8h盐雾试验，耐腐蚀等级不低于QB/T 3832-1999中规定的9级，警徽和编号能辨识，伸缩性能满足要求。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18、</w:t>
            </w:r>
            <w:r>
              <w:rPr>
                <w:rFonts w:hint="eastAsia" w:ascii="宋体" w:hAnsi="宋体" w:eastAsia="宋体" w:cs="宋体"/>
                <w:sz w:val="24"/>
                <w:szCs w:val="24"/>
              </w:rPr>
              <w:t>温度适应性：在-40℃~60℃条件下，握把橡胶套无粘连、变形或龟裂；伸缩性能满足要求。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19、</w:t>
            </w:r>
            <w:r>
              <w:rPr>
                <w:rFonts w:hint="eastAsia" w:ascii="宋体" w:hAnsi="宋体" w:eastAsia="宋体" w:cs="宋体"/>
                <w:sz w:val="24"/>
                <w:szCs w:val="24"/>
              </w:rPr>
              <w:t>防尘性能：在完全伸展并锁定和收回状态下，按照标准进行试验后，符合伸缩性能满足要求。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防脱环跌落可靠性：安装防脱环的伸缩警棍，在收回状态下，以水平、正立、倒立3种姿态，从1.5m高度自由跌落至水泥地面上，各试验3次，防脱环未开裂、破碎。</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Times New Roman"/>
                <w:kern w:val="2"/>
                <w:sz w:val="24"/>
                <w:szCs w:val="24"/>
                <w:lang w:val="en-US" w:eastAsia="zh-CN" w:bidi="ar-SA"/>
              </w:rPr>
            </w:pPr>
            <w:r>
              <w:rPr>
                <w:rFonts w:hint="eastAsia" w:ascii="宋体" w:hAnsi="宋体" w:eastAsia="宋体" w:cs="宋体"/>
                <w:sz w:val="24"/>
                <w:szCs w:val="24"/>
                <w:lang w:val="en-US" w:eastAsia="zh-CN"/>
              </w:rPr>
              <w:t>21、</w:t>
            </w:r>
            <w:r>
              <w:rPr>
                <w:rFonts w:hint="eastAsia" w:ascii="宋体" w:hAnsi="宋体" w:eastAsia="宋体" w:cs="宋体"/>
                <w:sz w:val="24"/>
                <w:szCs w:val="24"/>
              </w:rPr>
              <w:t>检测依据：GA 886-2018《公安单警装备 伸缩警棍》</w:t>
            </w:r>
            <w:r>
              <w:rPr>
                <w:rFonts w:hint="eastAsia" w:ascii="宋体" w:hAnsi="宋体" w:eastAsia="宋体" w:cs="宋体"/>
                <w:sz w:val="24"/>
                <w:szCs w:val="24"/>
                <w:lang w:eastAsia="zh-CN"/>
              </w:rPr>
              <w:t>。</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根</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警用手电筒</w:t>
            </w:r>
          </w:p>
        </w:tc>
        <w:tc>
          <w:tcPr>
            <w:tcW w:w="711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战术款新标警用强光手电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产品参数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1、外观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1.1.产品外观洁净光滑，无变划痕、磨损、毛刺、油渍；镜片和反光杯光洁，无划痕、无污渍。握柄纹路清晰，无磕痕；</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1.2.手绳无刮丝、织造疵点，塑料件无毛刺；部件齐全、装配严密、操作方便；</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1.3.充电器清洁光滑，无锈蚀；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1.4.电池架和电池仓清洁、无锈蚀。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构：采用尾盖开关、按钮区域分为照明键和爆闪键，外壳为防滚动圆柱形结构，由头盖组件（包括头盖、攻击头等）、筒身组件（包括筒身、隐藏式USB充电接口）、电池、尾盖组件（包括开关组件、4格电量提示灯）及手绳（包括调节扣）组成。</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3、尺寸：总长度为154.6㎜±2㎜，握柄直径27.5㎜±1㎜，头盖外径35㎜±1㎜，手绳长度155㎜±5㎜。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4、颜色：手电表面为黑色，激光雕刻处为银白色，手绳为黑色，无明显色差。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5、标识：强光手电正面有警徽图案和“警POLICE察”字样，警徽图案符合GA 244的规定，字体为黑色，字高5㎜；强光手电背面有“强光手电”字样，字体为黑色，字高5㎜；侧面靠近USB充电口位置有充电孔标识。在警徽背面对应位置有强光手电产品编号，字体为黑色，字高3.5㎜；筒身内侧有负极标识。警徽、字样、标识和编号用激光雕刻。图案、文字、标识清晰完整、对称；18650锂离子充电电池上有容量、额定电压、正负极和生产厂家标识。电池架、电池仓上有正负极标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6、质量：手电总质量（含18650锂离子充电电池和手绳）小于或等于230g；</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7、性能</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 开关工作模式转换：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a）在任何状态下（待机、强光、弱光），按压爆闪键，直接进入爆闪模式，再次按压爆闪键，爆闪停止，恢复原工作状态（待机、强光、弱光）；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b）待机状态下通过轻触照明键，实现强光点射功能（轻触亮，松开灭）；</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c）待机状态下按压照明键，应直接进入强光模式，通过轻触照明键，依顺序实现强光-弱光-强光-弱光的模式转换，再次按下照明键，进入待机状态；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 电池兼容性:使用1节18650锂离子充电电池，3节AAA碱性电池或1节AA碱性电池，可以相互兼容；</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 强光初始光通量：使用18650锂离子充电电池，在完全充电状态下进入强光模式，初始光通量大于或等于160lm；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 强光初始照度及色品坐标：使用18650锂离子充电电池，在完全充电状态下进入强光模式，距光源5m处光斑中心初始照度大于或等于180 lx；</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 强光照明时间：使用18650锂离子充电电池，在完全充电状态下进入强光模式，连续照明300min，距光源5m处光斑中心照度值大于或等于100 lx；</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7.6. 弱光初始照度：使用18650锂离子充电电池，在完全充电状态下进入弱光模式，距光源1m处光斑中心初始照度为120 lx~180 lx；</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7.7. 强光爆闪频率：8Hz~10Hz</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7.8. 光束角：6°~9°；</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7.9. 电池保护功能：18650锂离子充电电池具有过压充电保护、过流充电保护、欠压放电保护、外部短路保护功能。按规定试验后，电池未发生起火、爆炸和漏液。</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7.10. 外壳温升：小于或等于25K；</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7.11. 电量提示功能：设置4格电量提示灯，使用18650锂离子充电电池在开启或关闭光源时，提示灯点亮，显示剩余电量状态；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7.12. 外壳强度：强光手电外壳能承受980 N的径向压力后，手电不变形，能正常使用，开关工作模式转换功能正常；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7.13. 手绳强度：手绳承受50N的拉力无断裂；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7.14. 碎玻璃功能：能击碎5㎜厚钢化玻璃，氮化硅球不掉落，不碎裂，开关工作模式转化功能正常；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8、可靠性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 跌落可靠性：水平状态、头部向下状态和尾部向下3种姿态，从1.5m高度自由跌落至水泥地面上，无裂纹、破碎，氮化硅球不脱落，开关工作模式转化功能正常；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 防水性能：在0.5m深度水中进行防水试验1h，内部不进水，开关工作模式转化功能正常；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 开光耐久性：照明键、爆闪键分别触压30000次后，按键正常，开关工作模式转化功能正常；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 充电插头连接可靠性：插拔3000次，充电插头不变形，能正常充电。</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9、环境适应性：</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 低温性能：在温度-20℃±2℃环境下，持续放置2h，开关工作模式转换功能正常；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Arial" w:hAnsi="Arial" w:eastAsia="宋体" w:cs="Times New Roman"/>
                <w:b/>
                <w:bCs/>
                <w:kern w:val="2"/>
                <w:sz w:val="24"/>
                <w:szCs w:val="24"/>
                <w:lang w:val="en-US" w:eastAsia="zh-CN" w:bidi="ar-SA"/>
              </w:rPr>
            </w:pPr>
            <w:r>
              <w:rPr>
                <w:rFonts w:hint="eastAsia" w:ascii="宋体" w:hAnsi="宋体" w:eastAsia="宋体" w:cs="宋体"/>
                <w:sz w:val="24"/>
                <w:szCs w:val="24"/>
                <w:lang w:val="en-US" w:eastAsia="zh-CN"/>
              </w:rPr>
              <w:t>9.2. 湿热性能：在温度45℃±2℃，湿度95%±2%RH的环境下，持续放置48h，开关工作模式转换功能正常。</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无线扩音器</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主动降噪</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内置DSP防啸</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快充</w:t>
            </w:r>
            <w:r>
              <w:rPr>
                <w:rFonts w:hint="eastAsia" w:ascii="宋体" w:hAnsi="宋体" w:eastAsia="宋体" w:cs="宋体"/>
                <w:sz w:val="24"/>
                <w:szCs w:val="24"/>
                <w:lang w:val="en-US" w:eastAsia="zh-CN"/>
              </w:rPr>
              <w:t>接口：</w:t>
            </w:r>
            <w:r>
              <w:rPr>
                <w:rFonts w:hint="default" w:ascii="宋体" w:hAnsi="宋体" w:eastAsia="宋体" w:cs="宋体"/>
                <w:sz w:val="24"/>
                <w:szCs w:val="24"/>
                <w:lang w:val="en-US" w:eastAsia="zh-CN"/>
              </w:rPr>
              <w:t>Type-c10W</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eastAsia"/>
                <w:sz w:val="24"/>
                <w:szCs w:val="24"/>
                <w:lang w:val="en-US" w:eastAsia="zh-CN"/>
              </w:rPr>
              <w:t>喇叭功率：10W</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电池</w:t>
            </w:r>
            <w:r>
              <w:rPr>
                <w:rFonts w:hint="eastAsia" w:ascii="宋体" w:hAnsi="宋体" w:eastAsia="宋体" w:cs="宋体"/>
                <w:sz w:val="24"/>
                <w:szCs w:val="24"/>
                <w:lang w:val="en-US" w:eastAsia="zh-CN"/>
              </w:rPr>
              <w:t>容量：</w:t>
            </w:r>
            <w:r>
              <w:rPr>
                <w:rFonts w:hint="default" w:ascii="宋体" w:hAnsi="宋体" w:eastAsia="宋体" w:cs="宋体"/>
                <w:sz w:val="24"/>
                <w:szCs w:val="24"/>
                <w:lang w:val="en-US" w:eastAsia="zh-CN"/>
              </w:rPr>
              <w:t>1800mAh</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电量显示</w:t>
            </w:r>
            <w:r>
              <w:rPr>
                <w:rFonts w:hint="eastAsia" w:ascii="宋体" w:hAnsi="宋体" w:eastAsia="宋体" w:cs="宋体"/>
                <w:sz w:val="24"/>
                <w:szCs w:val="24"/>
                <w:lang w:val="en-US" w:eastAsia="zh-CN"/>
              </w:rPr>
              <w:t>：有</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蓝牙</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5.0</w:t>
            </w:r>
            <w:r>
              <w:rPr>
                <w:rFonts w:hint="eastAsia" w:ascii="宋体" w:hAnsi="宋体" w:eastAsia="宋体" w:cs="宋体"/>
                <w:sz w:val="24"/>
                <w:szCs w:val="24"/>
                <w:lang w:val="en-US" w:eastAsia="zh-CN"/>
              </w:rPr>
              <w:t>无线</w:t>
            </w:r>
          </w:p>
          <w:p>
            <w:pPr>
              <w:pStyle w:val="4"/>
              <w:rPr>
                <w:rFonts w:hint="eastAsia" w:ascii="Calibri" w:hAnsi="Calibri" w:eastAsia="宋体" w:cs="Times New Roman"/>
                <w:kern w:val="2"/>
                <w:sz w:val="24"/>
                <w:szCs w:val="24"/>
                <w:lang w:val="en-US" w:eastAsia="zh-CN" w:bidi="ar-SA"/>
              </w:rPr>
            </w:pPr>
            <w:r>
              <w:rPr>
                <w:rFonts w:hint="eastAsia" w:ascii="宋体" w:hAnsi="宋体" w:eastAsia="宋体" w:cs="宋体"/>
                <w:b w:val="0"/>
                <w:bCs w:val="0"/>
                <w:sz w:val="24"/>
                <w:szCs w:val="24"/>
                <w:lang w:val="en-US" w:eastAsia="zh-CN"/>
              </w:rPr>
              <w:t>无线麦克风：1个</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训练脚靶</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面料：PU革</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内胆：EVA泡沫不变形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颜色：红黑</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规格：长40*宽20*厚10CM(手工测量误差相差2CM)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Times New Roman"/>
                <w:kern w:val="2"/>
                <w:sz w:val="24"/>
                <w:szCs w:val="24"/>
                <w:lang w:val="en-US" w:eastAsia="zh-CN" w:bidi="ar-SA"/>
              </w:rPr>
            </w:pPr>
            <w:r>
              <w:rPr>
                <w:rFonts w:hint="default" w:ascii="宋体" w:hAnsi="宋体" w:eastAsia="宋体" w:cs="宋体"/>
                <w:sz w:val="24"/>
                <w:szCs w:val="24"/>
                <w:lang w:val="en-US" w:eastAsia="zh-CN"/>
              </w:rPr>
              <w:t>特点：贴合设计/抗击打/手工缝线防汗透气/适合不同年龄段</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防暴组合盾牌长盾</w:t>
            </w:r>
          </w:p>
        </w:tc>
        <w:tc>
          <w:tcPr>
            <w:tcW w:w="711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产品参数</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1、PC材质透明组合防暴盾牌由盾体和握持装置等组成，盾体上边沿有金属防砍包边，盾体厚度4.2㎜；防暴盾牌材料无毒、对人体无自然伤害。</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2、外观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2.1. 防暴盾牌表面光滑，无可视的凹坑、气泡、毛刺、尖角、划伤、斑点、脱漆及起皮等缺陷；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2.2. 防暴盾牌的握持装置无毛刺、尖角等缺陷，便于握持、手感舒适；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2.3. 防暴盾牌上外露金属结构件经表面处理，无锈蚀现象。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3、标识</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3.1. 防暴盾牌正面对应握持装置位置有中文“警察”和英文“POLICE”字样，字样颜色为白色。中文“警察”字体为黑色，字高为85㎜±4㎜，英文“POLICE”字体为Arial Black，字高为55㎜±3㎜。</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3.2. 防暴盾牌盾体上具有清晰永久性的产品标志，其内容包括：a）制造厂名称或商标；b）产品名称；c）产品代号和编号；d）执行标准号；e）使用有效期；f）生产日期（年月）。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4、规格</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4.1. L（大号）外形尺寸：（1600×630）±20㎜，投影宽度≥520㎜，防护面积≥0.66㎡；</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4.2. S（小号）外形尺寸：（1200×630）±20㎜，投影宽度≥520㎜，防护面积≥0.45㎡；</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5、质量：L（大号）质量≤8.0kg；S（小号）质量≤6.5kg。</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6、握把连接强度：握把与盾体间的连接能承受600N的拉力，没有出现断裂、松脱或脱落现象。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7、透光率：透明防暴盾牌的盾体和非透明防暴盾牌的观察窗，其透光率大于80%。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8、耐冲击强度：防暴盾牌能承受147J动能的冲击，冲击后受力点无穿洞，受力点半径50㎜之外出现贯穿性开裂。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9、耐穿刺性能：防暴盾牌能承受147J动能的穿刺，穿刺后受力点没有大于直径6㎜穿洞，且在受力点半径20㎜之外出现贯穿性开裂。</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10、耐击打强度：防暴盾牌能承受线速度为18m/s±0.3m/s、能量为342J±13J的击打，击打后盾体没有破碎、未出现长度大于50㎜的贯穿性开裂，无凹陷。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11、耐刀砍性能：防暴盾牌的上边沿能抵御线速度为8.5m/s±0.5m/s、能量为100J±5J的击砍，刀砍痕迹深度小于或等于50㎜。</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12、阻燃性能：盾体外表面续燃时间小于或等于10s。</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Times New Roman"/>
                <w:kern w:val="2"/>
                <w:sz w:val="24"/>
                <w:szCs w:val="24"/>
                <w:lang w:val="en-US" w:eastAsia="zh-CN" w:bidi="ar-SA"/>
              </w:rPr>
            </w:pPr>
            <w:r>
              <w:rPr>
                <w:rFonts w:hint="default" w:ascii="宋体" w:hAnsi="宋体" w:eastAsia="宋体" w:cs="宋体"/>
                <w:kern w:val="2"/>
                <w:sz w:val="24"/>
                <w:szCs w:val="24"/>
                <w:lang w:val="en-US" w:eastAsia="zh-CN" w:bidi="ar-SA"/>
              </w:rPr>
              <w:t>13、温度适应性：在高温55℃、低温-30℃条件下，符合防耐击打强度要求。</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w:t>
            </w:r>
            <w:r>
              <w:rPr>
                <w:rFonts w:hint="eastAsia" w:ascii="宋体" w:hAnsi="宋体" w:eastAsia="宋体" w:cs="宋体"/>
                <w:i w:val="0"/>
                <w:iCs w:val="0"/>
                <w:color w:val="000000"/>
                <w:kern w:val="0"/>
                <w:sz w:val="24"/>
                <w:szCs w:val="24"/>
                <w:u w:val="none"/>
                <w:lang w:val="en-US" w:eastAsia="zh-CN" w:bidi="ar"/>
              </w:rPr>
              <w:t>暴</w:t>
            </w:r>
            <w:r>
              <w:rPr>
                <w:rFonts w:hint="default" w:ascii="宋体" w:hAnsi="宋体" w:eastAsia="宋体" w:cs="宋体"/>
                <w:i w:val="0"/>
                <w:iCs w:val="0"/>
                <w:color w:val="000000"/>
                <w:kern w:val="0"/>
                <w:sz w:val="24"/>
                <w:szCs w:val="24"/>
                <w:u w:val="none"/>
                <w:lang w:val="en-US" w:eastAsia="zh-CN" w:bidi="ar"/>
              </w:rPr>
              <w:t>组合盾牌短盾</w:t>
            </w:r>
          </w:p>
        </w:tc>
        <w:tc>
          <w:tcPr>
            <w:tcW w:w="7116"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块</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训练泡沫地垫（1m*1m）</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Calibri" w:hAnsi="Calibri" w:eastAsia="宋体" w:cs="Times New Roman"/>
                <w:b w:val="0"/>
                <w:bCs w:val="0"/>
                <w:kern w:val="2"/>
                <w:sz w:val="24"/>
                <w:szCs w:val="24"/>
                <w:lang w:val="en-US" w:eastAsia="zh-CN" w:bidi="ar-SA"/>
              </w:rPr>
            </w:pPr>
            <w:r>
              <w:rPr>
                <w:rFonts w:hint="eastAsia" w:ascii="宋体" w:hAnsi="宋体" w:eastAsia="宋体" w:cs="宋体"/>
                <w:sz w:val="24"/>
                <w:szCs w:val="24"/>
                <w:lang w:val="en-US" w:eastAsia="zh-CN"/>
              </w:rPr>
              <w:t>卡扣式无缝拼接设计，紧密结实、整齐，厚度4.0mm，长1米*1米，采用进口EVA材料，缓震效果好，柔软厚实，无异味，健康环保，不掉色，回弹力度强不变形，持久耐用。细密耐磨纹理，有效防滑，防水去污，易清洁，一面黄色，一面蓝色，可随意按喜好拼接。</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150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1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警用口哨</w:t>
            </w:r>
          </w:p>
        </w:tc>
        <w:tc>
          <w:tcPr>
            <w:tcW w:w="71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材质：进口304不锈钢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尺寸：长度：80mm 直径：14mm</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颜色：黑色，表面烤漆强化处理，激光雕刻警徽图案。</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哨带材质：优质尼龙带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连接扣：金属</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Calibri" w:hAnsi="Calibri" w:eastAsia="宋体" w:cs="Times New Roman"/>
                <w:kern w:val="2"/>
                <w:sz w:val="24"/>
                <w:szCs w:val="24"/>
                <w:lang w:val="en-US" w:eastAsia="zh-CN" w:bidi="ar-SA"/>
              </w:rPr>
            </w:pPr>
            <w:r>
              <w:rPr>
                <w:rFonts w:hint="eastAsia" w:ascii="宋体" w:hAnsi="宋体" w:eastAsia="宋体" w:cs="宋体"/>
                <w:sz w:val="24"/>
                <w:szCs w:val="24"/>
                <w:lang w:val="en-US" w:eastAsia="zh-CN"/>
              </w:rPr>
              <w:t>特点：声音洪亮，音呗高，采用灭菌处理，使用方便，干净卫生。</w:t>
            </w:r>
            <w:r>
              <w:rPr>
                <w:rFonts w:hint="eastAsia" w:ascii="宋体" w:hAnsi="宋体" w:eastAsia="宋体" w:cs="宋体"/>
                <w:b w:val="0"/>
                <w:bCs w:val="0"/>
                <w:sz w:val="24"/>
                <w:szCs w:val="24"/>
                <w:lang w:val="en-US" w:eastAsia="zh-CN"/>
              </w:rPr>
              <w:t xml:space="preserve"> </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6"/>
          <w:tab w:val="right" w:pos="8312"/>
        </w:tabs>
        <w:ind w:firstLine="8680" w:firstLineChars="3100"/>
        <w:jc w:val="left"/>
        <w:rPr>
          <w:rFonts w:hint="eastAsia" w:ascii="仿宋" w:hAnsi="仿宋" w:eastAsia="仿宋"/>
          <w:sz w:val="28"/>
          <w:szCs w:val="28"/>
          <w:highlight w:val="none"/>
        </w:rPr>
      </w:pPr>
    </w:p>
    <w:p>
      <w:pPr>
        <w:tabs>
          <w:tab w:val="center" w:pos="4153"/>
        </w:tabs>
        <w:spacing w:line="360" w:lineRule="auto"/>
        <w:rPr>
          <w:rFonts w:hint="eastAsia" w:ascii="仿宋" w:hAnsi="仿宋" w:eastAsia="仿宋" w:cs="仿宋"/>
          <w:sz w:val="24"/>
          <w:szCs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tabs>
          <w:tab w:val="center" w:pos="4153"/>
        </w:tabs>
        <w:spacing w:line="360" w:lineRule="auto"/>
      </w:pPr>
    </w:p>
    <w:p>
      <w:pPr>
        <w:tabs>
          <w:tab w:val="center" w:pos="4153"/>
        </w:tabs>
        <w:spacing w:line="360" w:lineRule="auto"/>
      </w:pPr>
    </w:p>
    <w:p>
      <w:pPr>
        <w:pStyle w:val="4"/>
        <w:rPr>
          <w:rFonts w:hint="eastAsia"/>
          <w:lang w:val="en-US" w:eastAsia="zh-CN"/>
        </w:rPr>
      </w:pPr>
    </w:p>
    <w:p>
      <w:pPr>
        <w:jc w:val="center"/>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第五部分 报价文件</w:t>
      </w:r>
    </w:p>
    <w:p>
      <w:pPr>
        <w:pStyle w:val="6"/>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广东省惠州监狱“警体训练日”训练警用装备采购项目  </w:t>
      </w:r>
    </w:p>
    <w:p>
      <w:pPr>
        <w:pStyle w:val="6"/>
        <w:rPr>
          <w:rFonts w:hint="eastAsia" w:ascii="仿宋" w:hAnsi="仿宋" w:eastAsia="仿宋" w:cs="仿宋"/>
          <w:sz w:val="32"/>
          <w:szCs w:val="32"/>
        </w:rPr>
      </w:pPr>
    </w:p>
    <w:p>
      <w:pPr>
        <w:pStyle w:val="6"/>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6"/>
        <w:rPr>
          <w:rFonts w:hint="eastAsia" w:ascii="仿宋" w:hAnsi="仿宋" w:eastAsia="仿宋" w:cs="仿宋"/>
          <w:sz w:val="32"/>
          <w:szCs w:val="32"/>
        </w:rPr>
      </w:pPr>
    </w:p>
    <w:p>
      <w:pPr>
        <w:pStyle w:val="6"/>
        <w:rPr>
          <w:rFonts w:hint="eastAsia" w:ascii="仿宋" w:hAnsi="仿宋" w:eastAsia="仿宋" w:cs="仿宋"/>
          <w:sz w:val="32"/>
          <w:szCs w:val="32"/>
        </w:rPr>
      </w:pPr>
    </w:p>
    <w:p>
      <w:pPr>
        <w:pStyle w:val="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6"/>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lang w:val="en-US" w:eastAsia="zh-CN"/>
        </w:rPr>
      </w:pPr>
    </w:p>
    <w:p>
      <w:pPr>
        <w:pStyle w:val="6"/>
        <w:rPr>
          <w:rFonts w:hint="eastAsia" w:ascii="仿宋" w:hAnsi="仿宋" w:eastAsia="仿宋" w:cs="仿宋"/>
          <w:sz w:val="32"/>
          <w:szCs w:val="32"/>
          <w:lang w:val="en-US" w:eastAsia="zh-CN"/>
        </w:rPr>
      </w:pPr>
    </w:p>
    <w:p>
      <w:pPr>
        <w:pStyle w:val="6"/>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6"/>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6"/>
        <w:rPr>
          <w:rFonts w:hint="eastAsia" w:ascii="仿宋" w:hAnsi="仿宋" w:eastAsia="仿宋" w:cs="仿宋"/>
          <w:sz w:val="32"/>
          <w:szCs w:val="32"/>
        </w:rPr>
      </w:pPr>
    </w:p>
    <w:p>
      <w:pPr>
        <w:pStyle w:val="6"/>
        <w:jc w:val="center"/>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p>
    <w:tbl>
      <w:tblPr>
        <w:tblStyle w:val="12"/>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6"/>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4"/>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jc w:val="center"/>
              <w:rPr>
                <w:rStyle w:val="14"/>
                <w:rFonts w:hint="eastAsia" w:ascii="仿宋" w:hAnsi="仿宋" w:eastAsia="仿宋" w:cs="仿宋"/>
                <w:b w:val="0"/>
                <w:bCs w:val="0"/>
                <w:sz w:val="24"/>
                <w:szCs w:val="24"/>
              </w:rPr>
            </w:pPr>
            <w:r>
              <w:rPr>
                <w:rStyle w:val="14"/>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资格性和符合性审查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0"/>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0"/>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2"/>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6"/>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
      <w:pPr>
        <w:jc w:val="left"/>
        <w:rPr>
          <w:rFonts w:hint="eastAsia" w:ascii="仿宋" w:hAnsi="仿宋" w:eastAsia="仿宋" w:cs="仿宋"/>
          <w:sz w:val="32"/>
          <w:szCs w:val="32"/>
          <w:lang w:eastAsia="zh-CN"/>
        </w:rPr>
      </w:pPr>
      <w:r>
        <w:rPr>
          <w:rFonts w:hint="eastAsia" w:ascii="仿宋" w:hAnsi="仿宋" w:eastAsia="仿宋" w:cs="仿宋"/>
          <w:sz w:val="30"/>
          <w:szCs w:val="30"/>
          <w:lang w:eastAsia="zh-CN"/>
        </w:rPr>
        <w:t>说明：</w:t>
      </w:r>
      <w:r>
        <w:rPr>
          <w:rFonts w:hint="eastAsia" w:ascii="仿宋" w:hAnsi="仿宋" w:eastAsia="仿宋" w:cs="仿宋"/>
          <w:sz w:val="30"/>
          <w:szCs w:val="30"/>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6"/>
        <w:jc w:val="center"/>
        <w:rPr>
          <w:rFonts w:ascii="仿宋" w:hAnsi="仿宋" w:eastAsia="仿宋"/>
          <w:sz w:val="32"/>
          <w:szCs w:val="32"/>
        </w:rPr>
      </w:pPr>
      <w:r>
        <w:rPr>
          <w:rFonts w:hint="eastAsia" w:ascii="仿宋" w:hAnsi="仿宋" w:eastAsia="仿宋" w:cs="宋体"/>
          <w:sz w:val="32"/>
          <w:szCs w:val="32"/>
          <w:lang w:eastAsia="zh-CN"/>
        </w:rPr>
        <w:t>二</w:t>
      </w:r>
      <w:r>
        <w:rPr>
          <w:rFonts w:hint="eastAsia" w:ascii="仿宋" w:hAnsi="仿宋" w:eastAsia="仿宋" w:cs="宋体"/>
          <w:sz w:val="32"/>
          <w:szCs w:val="32"/>
        </w:rPr>
        <w:t>、承诺函</w:t>
      </w:r>
    </w:p>
    <w:p>
      <w:pPr>
        <w:pStyle w:val="6"/>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广东省惠州监狱“警体训练日”训练警用装备采购项目 </w:t>
      </w:r>
      <w:r>
        <w:rPr>
          <w:rFonts w:hint="eastAsia" w:ascii="仿宋" w:hAnsi="仿宋" w:eastAsia="仿宋" w:cs="仿宋_GB2312"/>
          <w:sz w:val="30"/>
          <w:szCs w:val="30"/>
        </w:rPr>
        <w:t>在此，我方声明如下：</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6"/>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6"/>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6"/>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6"/>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6"/>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6"/>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三、法定代表人证明书</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0"/>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广东省惠州监狱“警体训练日”训练警用装备采购项目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6"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9Hb+bmwIAANU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p>
    <w:p>
      <w:pPr>
        <w:widowControl/>
        <w:jc w:val="center"/>
        <w:rPr>
          <w:rFonts w:hint="eastAsia" w:ascii="仿宋" w:hAnsi="仿宋" w:eastAsia="仿宋" w:cs="仿宋"/>
          <w:b w:val="0"/>
          <w:bCs w:val="0"/>
          <w:sz w:val="32"/>
          <w:szCs w:val="32"/>
          <w:lang w:val="zh-CN"/>
        </w:rPr>
      </w:pPr>
      <w:r>
        <w:rPr>
          <w:rFonts w:hint="eastAsia" w:ascii="仿宋" w:hAnsi="仿宋" w:eastAsia="仿宋" w:cs="仿宋"/>
          <w:b w:val="0"/>
          <w:bCs w:val="0"/>
          <w:sz w:val="22"/>
          <w:szCs w:val="22"/>
          <w:lang w:val="zh-CN"/>
        </w:rPr>
        <w:t>（若有授权代表需提供，无授权代表仅需提供：三、法定代表人证明书）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10"/>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广东省惠州监狱“警体训练日”训练警用装备采购项目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1"/>
        <w:rPr>
          <w:rFonts w:hint="eastAsia" w:ascii="仿宋" w:hAnsi="仿宋" w:eastAsia="仿宋" w:cs="仿宋"/>
          <w:kern w:val="0"/>
          <w:sz w:val="30"/>
          <w:szCs w:val="30"/>
        </w:rPr>
      </w:pPr>
    </w:p>
    <w:p>
      <w:pPr>
        <w:pStyle w:val="6"/>
        <w:ind w:firstLine="2880" w:firstLineChars="900"/>
        <w:jc w:val="both"/>
        <w:rPr>
          <w:rFonts w:hint="eastAsia" w:ascii="仿宋" w:hAnsi="仿宋" w:eastAsia="仿宋" w:cs="仿宋"/>
          <w:b w:val="0"/>
          <w:bCs w:val="0"/>
          <w:kern w:val="2"/>
          <w:sz w:val="32"/>
          <w:szCs w:val="32"/>
          <w:lang w:val="en-US" w:eastAsia="zh-CN" w:bidi="ar-SA"/>
        </w:rPr>
      </w:pPr>
    </w:p>
    <w:p>
      <w:pPr>
        <w:pStyle w:val="6"/>
        <w:ind w:firstLine="2880" w:firstLineChars="9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五、书面声明</w:t>
      </w:r>
    </w:p>
    <w:p>
      <w:pPr>
        <w:pStyle w:val="6"/>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6"/>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pStyle w:val="16"/>
        <w:rPr>
          <w:rFonts w:hint="eastAsia" w:ascii="仿宋" w:hAnsi="仿宋" w:eastAsia="仿宋" w:cs="仿宋"/>
          <w:sz w:val="32"/>
          <w:szCs w:val="32"/>
          <w:lang w:eastAsia="zh-CN"/>
        </w:rPr>
      </w:pPr>
    </w:p>
    <w:p>
      <w:pPr>
        <w:pStyle w:val="8"/>
        <w:rPr>
          <w:rFonts w:hint="eastAsia"/>
          <w:lang w:eastAsia="zh-CN"/>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六、提供营业执照复印件。</w:t>
      </w:r>
    </w:p>
    <w:p>
      <w:pPr>
        <w:pStyle w:val="9"/>
        <w:rPr>
          <w:rFonts w:hint="eastAsia"/>
          <w:lang w:val="en-US" w:eastAsia="zh-CN"/>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9"/>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七、报价一览表</w:t>
      </w:r>
      <w:r>
        <w:rPr>
          <w:rFonts w:hint="eastAsia" w:ascii="仿宋" w:hAnsi="仿宋" w:eastAsia="仿宋" w:cs="仿宋"/>
          <w:color w:val="auto"/>
          <w:sz w:val="32"/>
          <w:szCs w:val="32"/>
          <w:lang w:val="en-US" w:eastAsia="zh-CN"/>
        </w:rPr>
        <w:t xml:space="preserve"> </w:t>
      </w:r>
    </w:p>
    <w:tbl>
      <w:tblPr>
        <w:tblStyle w:val="12"/>
        <w:tblpPr w:leftFromText="180" w:rightFromText="180" w:vertAnchor="text" w:horzAnchor="page" w:tblpX="1378" w:tblpY="362"/>
        <w:tblOverlap w:val="never"/>
        <w:tblW w:w="530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3483"/>
        <w:gridCol w:w="871"/>
        <w:gridCol w:w="1303"/>
        <w:gridCol w:w="698"/>
        <w:gridCol w:w="767"/>
        <w:gridCol w:w="716"/>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 w:hAnsi="仿宋" w:eastAsia="仿宋" w:cs="仿宋"/>
                <w:sz w:val="30"/>
                <w:szCs w:val="30"/>
                <w:lang w:val="en-US" w:eastAsia="zh-CN"/>
              </w:rPr>
              <w:t>广东省惠州监狱“警体训练日”训练警用装备采购项目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单价</w:t>
            </w:r>
          </w:p>
          <w:p>
            <w:pPr>
              <w:pStyle w:val="2"/>
              <w:ind w:left="0" w:leftChars="0" w:firstLine="0" w:firstLineChars="0"/>
              <w:rPr>
                <w:rFonts w:hint="default"/>
                <w:lang w:val="en-US" w:eastAsia="zh-CN"/>
              </w:rPr>
            </w:pPr>
            <w:r>
              <w:rPr>
                <w:rFonts w:hint="eastAsia" w:ascii="宋体" w:hAnsi="宋体" w:cs="宋体"/>
                <w:i w:val="0"/>
                <w:iCs w:val="0"/>
                <w:color w:val="000000"/>
                <w:kern w:val="0"/>
                <w:sz w:val="24"/>
                <w:szCs w:val="24"/>
                <w:u w:val="none"/>
                <w:lang w:val="en-US" w:eastAsia="zh-CN" w:bidi="ar"/>
              </w:rPr>
              <w:t>报价</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252"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催泪喷射器（催泪喷剂）</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252" w:type="pct"/>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催泪喷射器（催泪喷剂实战款）</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训练手铐(无钥匙款)</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副</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伸缩式警棍</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Calibri" w:hAnsi="Calibri" w:eastAsia="宋体" w:cs="Times New Roman"/>
                <w:kern w:val="2"/>
                <w:sz w:val="24"/>
                <w:szCs w:val="24"/>
                <w:lang w:val="en-US" w:eastAsia="zh-CN" w:bidi="ar-SA"/>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200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根</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警用手电筒</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Arial" w:hAnsi="Arial" w:eastAsia="宋体" w:cs="Times New Roman"/>
                <w:b/>
                <w:bCs/>
                <w:kern w:val="2"/>
                <w:sz w:val="24"/>
                <w:szCs w:val="24"/>
                <w:lang w:val="en-US" w:eastAsia="zh-CN" w:bidi="ar-SA"/>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无线扩音器</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4"/>
                <w:szCs w:val="24"/>
                <w:lang w:val="en-US" w:eastAsia="zh-CN" w:bidi="ar-SA"/>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5</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套</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训练脚靶</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kern w:val="2"/>
                <w:sz w:val="24"/>
                <w:szCs w:val="24"/>
                <w:lang w:val="en-US" w:eastAsia="zh-CN" w:bidi="ar-SA"/>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310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252"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8</w:t>
            </w:r>
          </w:p>
        </w:tc>
        <w:tc>
          <w:tcPr>
            <w:tcW w:w="1927"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防暴组合盾牌长盾</w:t>
            </w:r>
          </w:p>
        </w:tc>
        <w:tc>
          <w:tcPr>
            <w:tcW w:w="1203" w:type="pct"/>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cs="宋体"/>
                <w:i w:val="0"/>
                <w:iCs w:val="0"/>
                <w:color w:val="000000"/>
                <w:sz w:val="24"/>
                <w:szCs w:val="24"/>
                <w:u w:val="none"/>
                <w:lang w:val="en-US" w:eastAsia="zh-CN"/>
              </w:rPr>
            </w:pPr>
          </w:p>
          <w:p>
            <w:pPr>
              <w:jc w:val="center"/>
              <w:rPr>
                <w:rFonts w:hint="eastAsia" w:ascii="宋体" w:hAnsi="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具体参数见需求书</w:t>
            </w:r>
          </w:p>
          <w:p>
            <w:pPr>
              <w:jc w:val="center"/>
              <w:rPr>
                <w:rFonts w:hint="eastAsia"/>
                <w:lang w:val="en-US" w:eastAsia="zh-CN"/>
              </w:rPr>
            </w:pPr>
          </w:p>
        </w:tc>
        <w:tc>
          <w:tcPr>
            <w:tcW w:w="386"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424"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块</w:t>
            </w:r>
          </w:p>
        </w:tc>
        <w:tc>
          <w:tcPr>
            <w:tcW w:w="396"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防</w:t>
            </w:r>
            <w:r>
              <w:rPr>
                <w:rFonts w:hint="eastAsia" w:ascii="宋体" w:hAnsi="宋体" w:eastAsia="宋体" w:cs="宋体"/>
                <w:i w:val="0"/>
                <w:iCs w:val="0"/>
                <w:color w:val="000000"/>
                <w:kern w:val="0"/>
                <w:sz w:val="24"/>
                <w:szCs w:val="24"/>
                <w:u w:val="none"/>
                <w:lang w:val="en-US" w:eastAsia="zh-CN" w:bidi="ar"/>
              </w:rPr>
              <w:t>暴</w:t>
            </w:r>
            <w:r>
              <w:rPr>
                <w:rFonts w:hint="default" w:ascii="宋体" w:hAnsi="宋体" w:eastAsia="宋体" w:cs="宋体"/>
                <w:i w:val="0"/>
                <w:iCs w:val="0"/>
                <w:color w:val="000000"/>
                <w:kern w:val="0"/>
                <w:sz w:val="24"/>
                <w:szCs w:val="24"/>
                <w:u w:val="none"/>
                <w:lang w:val="en-US" w:eastAsia="zh-CN" w:bidi="ar"/>
              </w:rPr>
              <w:t>组合盾牌短盾</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b w:val="0"/>
                <w:bCs w:val="0"/>
                <w:kern w:val="2"/>
                <w:sz w:val="24"/>
                <w:szCs w:val="24"/>
                <w:lang w:val="en-US" w:eastAsia="zh-CN" w:bidi="ar-SA"/>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块</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训练泡沫地垫（1m*1m）</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b w:val="0"/>
                <w:bCs w:val="0"/>
                <w:kern w:val="2"/>
                <w:sz w:val="24"/>
                <w:szCs w:val="24"/>
                <w:lang w:val="en-US" w:eastAsia="zh-CN" w:bidi="ar-SA"/>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150</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11</w:t>
            </w:r>
          </w:p>
        </w:tc>
        <w:tc>
          <w:tcPr>
            <w:tcW w:w="19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警用口哨</w:t>
            </w:r>
          </w:p>
        </w:tc>
        <w:tc>
          <w:tcPr>
            <w:tcW w:w="1203"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alibri" w:hAnsi="Calibri" w:eastAsia="宋体" w:cs="Times New Roman"/>
                <w:kern w:val="2"/>
                <w:sz w:val="24"/>
                <w:szCs w:val="24"/>
                <w:lang w:val="en-US" w:eastAsia="zh-CN" w:bidi="ar-SA"/>
              </w:rPr>
            </w:pPr>
            <w:r>
              <w:rPr>
                <w:rFonts w:hint="eastAsia" w:ascii="宋体" w:hAnsi="宋体" w:cs="宋体"/>
                <w:i w:val="0"/>
                <w:iCs w:val="0"/>
                <w:color w:val="000000"/>
                <w:sz w:val="24"/>
                <w:szCs w:val="24"/>
                <w:u w:val="none"/>
                <w:lang w:val="en-US" w:eastAsia="zh-CN"/>
              </w:rPr>
              <w:t>具体参数见需求书</w:t>
            </w:r>
          </w:p>
        </w:tc>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35</w:t>
            </w:r>
          </w:p>
        </w:tc>
        <w:tc>
          <w:tcPr>
            <w:tcW w:w="42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个</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jc w:val="center"/>
        </w:trPr>
        <w:tc>
          <w:tcPr>
            <w:tcW w:w="266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jc w:val="center"/>
              <w:rPr>
                <w:rFonts w:hint="eastAsia"/>
                <w:sz w:val="32"/>
                <w:szCs w:val="32"/>
                <w:lang w:val="en-US" w:eastAsia="zh-CN"/>
              </w:rPr>
            </w:pPr>
            <w:r>
              <w:rPr>
                <w:rFonts w:hint="eastAsia" w:ascii="宋体" w:hAnsi="宋体" w:eastAsia="宋体" w:cs="宋体"/>
                <w:i w:val="0"/>
                <w:iCs w:val="0"/>
                <w:color w:val="000000"/>
                <w:sz w:val="32"/>
                <w:szCs w:val="32"/>
                <w:u w:val="none"/>
                <w:lang w:val="en-US" w:eastAsia="zh-CN"/>
              </w:rPr>
              <w:t>总价报价</w:t>
            </w:r>
          </w:p>
        </w:tc>
        <w:tc>
          <w:tcPr>
            <w:tcW w:w="233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sz w:val="32"/>
                <w:szCs w:val="32"/>
                <w:lang w:val="en-US" w:eastAsia="zh-CN"/>
              </w:rPr>
            </w:pPr>
            <w:r>
              <w:rPr>
                <w:rFonts w:hint="eastAsia" w:ascii="宋体" w:hAnsi="宋体" w:eastAsia="宋体" w:cs="宋体"/>
                <w:i w:val="0"/>
                <w:iCs w:val="0"/>
                <w:color w:val="000000"/>
                <w:kern w:val="0"/>
                <w:sz w:val="32"/>
                <w:szCs w:val="32"/>
                <w:u w:val="none"/>
                <w:lang w:val="en-US" w:eastAsia="zh-CN" w:bidi="ar"/>
              </w:rPr>
              <w:t>大写：</w:t>
            </w:r>
            <w:r>
              <w:rPr>
                <w:rFonts w:hint="eastAsia" w:ascii="宋体" w:hAnsi="宋体" w:cs="宋体"/>
                <w:i w:val="0"/>
                <w:iCs w:val="0"/>
                <w:color w:val="000000"/>
                <w:kern w:val="0"/>
                <w:sz w:val="32"/>
                <w:szCs w:val="32"/>
                <w:u w:val="single"/>
                <w:lang w:val="en-US" w:eastAsia="zh-CN" w:bidi="ar"/>
              </w:rPr>
              <w:t xml:space="preserve">            元</w:t>
            </w:r>
            <w:r>
              <w:rPr>
                <w:rFonts w:hint="eastAsia" w:ascii="宋体" w:hAnsi="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32"/>
                <w:szCs w:val="32"/>
                <w:u w:val="none"/>
                <w:lang w:val="en-US" w:eastAsia="zh-CN" w:bidi="ar"/>
              </w:rPr>
              <w:t xml:space="preserve">     </w:t>
            </w:r>
            <w:r>
              <w:rPr>
                <w:rFonts w:hint="eastAsia"/>
                <w:sz w:val="32"/>
                <w:szCs w:val="32"/>
                <w:lang w:val="en-US" w:eastAsia="zh-CN"/>
              </w:rPr>
              <w:t xml:space="preserve">    </w:t>
            </w:r>
          </w:p>
          <w:p>
            <w:pPr>
              <w:pStyle w:val="4"/>
              <w:rPr>
                <w:rFonts w:hint="default"/>
                <w:sz w:val="32"/>
                <w:szCs w:val="32"/>
                <w:lang w:val="en-US" w:eastAsia="zh-CN"/>
              </w:rPr>
            </w:pPr>
            <w:r>
              <w:rPr>
                <w:rFonts w:hint="eastAsia" w:ascii="宋体" w:hAnsi="宋体" w:cs="宋体"/>
                <w:i w:val="0"/>
                <w:iCs w:val="0"/>
                <w:color w:val="000000"/>
                <w:kern w:val="0"/>
                <w:sz w:val="32"/>
                <w:szCs w:val="32"/>
                <w:u w:val="none"/>
                <w:lang w:val="en-US" w:eastAsia="zh-CN" w:bidi="ar"/>
              </w:rPr>
              <w:t>小写：</w:t>
            </w:r>
            <w:r>
              <w:rPr>
                <w:rFonts w:hint="eastAsia" w:ascii="宋体" w:hAnsi="宋体" w:cs="宋体"/>
                <w:i w:val="0"/>
                <w:iCs w:val="0"/>
                <w:color w:val="000000"/>
                <w:kern w:val="0"/>
                <w:sz w:val="32"/>
                <w:szCs w:val="32"/>
                <w:u w:val="single"/>
                <w:lang w:val="en-US" w:eastAsia="zh-CN" w:bidi="ar"/>
              </w:rPr>
              <w:t xml:space="preserve">            元</w:t>
            </w:r>
          </w:p>
        </w:tc>
      </w:tr>
    </w:tbl>
    <w:p>
      <w:pPr>
        <w:keepNext w:val="0"/>
        <w:keepLines w:val="0"/>
        <w:pageBreakBefore w:val="0"/>
        <w:widowControl w:val="0"/>
        <w:kinsoku/>
        <w:wordWrap/>
        <w:overflowPunct/>
        <w:topLinePunct w:val="0"/>
        <w:autoSpaceDE/>
        <w:autoSpaceDN/>
        <w:bidi w:val="0"/>
        <w:adjustRightInd/>
        <w:spacing w:line="240" w:lineRule="atLeast"/>
        <w:textAlignment w:val="auto"/>
        <w:rPr>
          <w:rFonts w:hint="eastAsia" w:ascii="仿宋" w:hAnsi="仿宋" w:eastAsia="仿宋" w:cs="仿宋"/>
          <w:color w:val="FFFFFF" w:themeColor="background1"/>
          <w:sz w:val="24"/>
          <w:szCs w:val="24"/>
          <w14:textFill>
            <w14:solidFill>
              <w14:schemeClr w14:val="bg1"/>
            </w14:solidFill>
          </w14:textFill>
        </w:rPr>
      </w:pPr>
      <w:r>
        <w:rPr>
          <w:rFonts w:hint="eastAsia" w:ascii="仿宋" w:hAnsi="仿宋" w:eastAsia="仿宋" w:cs="仿宋"/>
          <w:color w:val="FFFFFF" w:themeColor="background1"/>
          <w:sz w:val="24"/>
          <w:szCs w:val="24"/>
          <w14:textFill>
            <w14:solidFill>
              <w14:schemeClr w14:val="bg1"/>
            </w14:solidFill>
          </w14:textFill>
        </w:rPr>
        <w:t>备注：</w:t>
      </w:r>
      <w:bookmarkStart w:id="0" w:name="_GoBack"/>
      <w:bookmarkEnd w:id="0"/>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备注：1.报价单位为元。</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2.总价报价不得高于最高限价人民币</w:t>
      </w:r>
      <w:r>
        <w:rPr>
          <w:rFonts w:hint="eastAsia" w:ascii="仿宋" w:hAnsi="仿宋" w:eastAsia="仿宋" w:cs="仿宋"/>
          <w:b/>
          <w:bCs/>
          <w:sz w:val="24"/>
          <w:szCs w:val="24"/>
          <w:lang w:val="en-US" w:eastAsia="zh-CN"/>
        </w:rPr>
        <w:t>236425.0</w:t>
      </w:r>
      <w:r>
        <w:rPr>
          <w:rFonts w:hint="eastAsia" w:ascii="仿宋" w:hAnsi="仿宋" w:eastAsia="仿宋" w:cs="仿宋"/>
          <w:sz w:val="24"/>
          <w:szCs w:val="24"/>
          <w:lang w:val="en-US" w:eastAsia="zh-CN"/>
        </w:rPr>
        <w:t>0元；</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leftChars="0"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3.若大小写不一致，以大写金额为准。</w:t>
      </w:r>
    </w:p>
    <w:p>
      <w:pPr>
        <w:keepNext w:val="0"/>
        <w:keepLines w:val="0"/>
        <w:pageBreakBefore w:val="0"/>
        <w:widowControl w:val="0"/>
        <w:kinsoku/>
        <w:wordWrap/>
        <w:overflowPunct/>
        <w:topLinePunct w:val="0"/>
        <w:autoSpaceDE/>
        <w:autoSpaceDN/>
        <w:bidi w:val="0"/>
        <w:adjustRightInd/>
        <w:spacing w:line="240" w:lineRule="atLeas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4.报价含税费、运输费</w:t>
      </w:r>
      <w:r>
        <w:rPr>
          <w:rFonts w:hint="eastAsia" w:ascii="仿宋" w:hAnsi="仿宋" w:eastAsia="仿宋" w:cs="仿宋"/>
          <w:sz w:val="24"/>
          <w:szCs w:val="24"/>
          <w:lang w:val="zh-CN" w:eastAsia="zh-CN"/>
        </w:rPr>
        <w:t>及合同实施过程中不可预见费用</w:t>
      </w:r>
      <w:r>
        <w:rPr>
          <w:rFonts w:hint="eastAsia" w:ascii="仿宋" w:hAnsi="仿宋" w:eastAsia="仿宋" w:cs="仿宋"/>
          <w:sz w:val="24"/>
          <w:szCs w:val="24"/>
          <w:lang w:val="en-US" w:eastAsia="zh-CN"/>
        </w:rPr>
        <w:t>等。</w:t>
      </w:r>
    </w:p>
    <w:p>
      <w:pPr>
        <w:pStyle w:val="2"/>
        <w:rPr>
          <w:rFonts w:hint="default"/>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numPr>
          <w:ilvl w:val="0"/>
          <w:numId w:val="0"/>
        </w:numPr>
        <w:rPr>
          <w:rFonts w:hint="eastAsia" w:eastAsia="宋体"/>
          <w:lang w:eastAsia="zh-CN"/>
        </w:rPr>
      </w:pPr>
    </w:p>
    <w:sectPr>
      <w:footerReference r:id="rId4"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6BDBE"/>
    <w:multiLevelType w:val="singleLevel"/>
    <w:tmpl w:val="FE86BDBE"/>
    <w:lvl w:ilvl="0" w:tentative="0">
      <w:start w:val="3"/>
      <w:numFmt w:val="chineseCounting"/>
      <w:suff w:val="space"/>
      <w:lvlText w:val="第%1部分"/>
      <w:lvlJc w:val="left"/>
      <w:rPr>
        <w:rFonts w:hint="eastAsia"/>
      </w:rPr>
    </w:lvl>
  </w:abstractNum>
  <w:abstractNum w:abstractNumId="1">
    <w:nsid w:val="1AF9CE9D"/>
    <w:multiLevelType w:val="singleLevel"/>
    <w:tmpl w:val="1AF9CE9D"/>
    <w:lvl w:ilvl="0" w:tentative="0">
      <w:start w:val="2"/>
      <w:numFmt w:val="chineseCounting"/>
      <w:suff w:val="nothing"/>
      <w:lvlText w:val="%1、"/>
      <w:lvlJc w:val="left"/>
      <w:rPr>
        <w:rFonts w:hint="eastAsia"/>
      </w:rPr>
    </w:lvl>
  </w:abstractNum>
  <w:abstractNum w:abstractNumId="2">
    <w:nsid w:val="2A8BAB5D"/>
    <w:multiLevelType w:val="singleLevel"/>
    <w:tmpl w:val="2A8BAB5D"/>
    <w:lvl w:ilvl="0" w:tentative="0">
      <w:start w:val="1"/>
      <w:numFmt w:val="chineseCounting"/>
      <w:suff w:val="nothing"/>
      <w:lvlText w:val="%1、"/>
      <w:lvlJc w:val="left"/>
      <w:rPr>
        <w:rFonts w:hint="eastAsia"/>
      </w:rPr>
    </w:lvl>
  </w:abstractNum>
  <w:abstractNum w:abstractNumId="3">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4">
    <w:nsid w:val="615356ED"/>
    <w:multiLevelType w:val="singleLevel"/>
    <w:tmpl w:val="615356ED"/>
    <w:lvl w:ilvl="0" w:tentative="0">
      <w:start w:val="1"/>
      <w:numFmt w:val="decimal"/>
      <w:suff w:val="nothing"/>
      <w:lvlText w:val="%1、"/>
      <w:lvlJc w:val="left"/>
    </w:lvl>
  </w:abstractNum>
  <w:abstractNum w:abstractNumId="5">
    <w:nsid w:val="6F470724"/>
    <w:multiLevelType w:val="singleLevel"/>
    <w:tmpl w:val="6F470724"/>
    <w:lvl w:ilvl="0" w:tentative="0">
      <w:start w:val="1"/>
      <w:numFmt w:val="chineseCounting"/>
      <w:suff w:val="nothing"/>
      <w:lvlText w:val="（%1）"/>
      <w:lvlJc w:val="left"/>
      <w:rPr>
        <w:rFonts w:hint="eastAsia"/>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F35D1"/>
    <w:rsid w:val="40BB02FD"/>
    <w:rsid w:val="43D838DA"/>
    <w:rsid w:val="73096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outlineLvl w:val="1"/>
    </w:pPr>
    <w:rPr>
      <w:sz w:val="32"/>
      <w:szCs w:val="32"/>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4"/>
    <w:basedOn w:val="1"/>
    <w:next w:val="1"/>
    <w:qFormat/>
    <w:uiPriority w:val="0"/>
    <w:pPr>
      <w:ind w:left="600" w:leftChars="600"/>
    </w:pPr>
  </w:style>
  <w:style w:type="paragraph" w:styleId="5">
    <w:name w:val="Body Text"/>
    <w:basedOn w:val="1"/>
    <w:next w:val="1"/>
    <w:qFormat/>
    <w:uiPriority w:val="0"/>
    <w:pPr>
      <w:ind w:right="-26"/>
      <w:jc w:val="center"/>
    </w:pPr>
    <w:rPr>
      <w:b/>
      <w:bCs/>
      <w:kern w:val="2"/>
      <w:sz w:val="84"/>
      <w:szCs w:val="84"/>
      <w:lang w:val="zh-CN"/>
    </w:rPr>
  </w:style>
  <w:style w:type="paragraph" w:styleId="6">
    <w:name w:val="Plain Text"/>
    <w:basedOn w:val="1"/>
    <w:next w:val="1"/>
    <w:qFormat/>
    <w:uiPriority w:val="0"/>
    <w:pPr>
      <w:spacing w:line="360" w:lineRule="auto"/>
    </w:pPr>
    <w:rPr>
      <w:rFonts w:ascii="宋体" w:hAnsi="Courier New"/>
      <w:sz w:val="24"/>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Indent 3"/>
    <w:basedOn w:val="1"/>
    <w:qFormat/>
    <w:uiPriority w:val="0"/>
    <w:pPr>
      <w:spacing w:line="360" w:lineRule="auto"/>
      <w:ind w:firstLine="200" w:firstLineChars="200"/>
    </w:pPr>
    <w:rPr>
      <w:rFonts w:ascii="Times New Roman" w:hAnsi="Times New Roman"/>
      <w:szCs w:val="20"/>
    </w:rPr>
  </w:style>
  <w:style w:type="paragraph" w:styleId="9">
    <w:name w:val="toc 2"/>
    <w:basedOn w:val="1"/>
    <w:next w:val="1"/>
    <w:qFormat/>
    <w:uiPriority w:val="99"/>
    <w:pPr>
      <w:spacing w:line="288" w:lineRule="auto"/>
      <w:ind w:left="907"/>
      <w:jc w:val="left"/>
    </w:pPr>
    <w:rPr>
      <w:smallCaps/>
      <w:sz w:val="24"/>
      <w:szCs w:val="20"/>
    </w:rPr>
  </w:style>
  <w:style w:type="paragraph" w:styleId="10">
    <w:name w:val="Normal (Web)"/>
    <w:basedOn w:val="1"/>
    <w:qFormat/>
    <w:uiPriority w:val="0"/>
    <w:rPr>
      <w:sz w:val="24"/>
    </w:rPr>
  </w:style>
  <w:style w:type="paragraph" w:styleId="11">
    <w:name w:val="Body Text First Indent"/>
    <w:basedOn w:val="5"/>
    <w:qFormat/>
    <w:uiPriority w:val="0"/>
    <w:pPr>
      <w:ind w:firstLine="420" w:firstLineChars="100"/>
    </w:pPr>
    <w:rPr>
      <w:rFonts w:ascii="Times New Roman" w:hAnsi="Times New Roman" w:eastAsia="宋体" w:cs="Times New Roman"/>
    </w:rPr>
  </w:style>
  <w:style w:type="character" w:styleId="14">
    <w:name w:val="Strong"/>
    <w:basedOn w:val="13"/>
    <w:qFormat/>
    <w:uiPriority w:val="0"/>
    <w:rPr>
      <w:rFonts w:eastAsia="宋体"/>
      <w:b/>
      <w:bCs/>
      <w:kern w:val="2"/>
      <w:sz w:val="24"/>
      <w:szCs w:val="24"/>
      <w:lang w:val="en-US" w:eastAsia="zh-CN" w:bidi="ar-SA"/>
    </w:rPr>
  </w:style>
  <w:style w:type="paragraph" w:customStyle="1" w:styleId="15">
    <w:name w:val="_Style 56"/>
    <w:basedOn w:val="1"/>
    <w:next w:val="1"/>
    <w:qFormat/>
    <w:uiPriority w:val="0"/>
    <w:pPr>
      <w:pBdr>
        <w:bottom w:val="single" w:color="auto" w:sz="6" w:space="1"/>
      </w:pBdr>
      <w:jc w:val="center"/>
    </w:pPr>
    <w:rPr>
      <w:rFonts w:ascii="Arial" w:eastAsia="宋体"/>
      <w:vanish/>
      <w:sz w:val="16"/>
    </w:rPr>
  </w:style>
  <w:style w:type="paragraph" w:customStyle="1" w:styleId="16">
    <w:name w:val="_Style 3"/>
    <w:basedOn w:val="1"/>
    <w:next w:val="8"/>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2645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廖斐灵</cp:lastModifiedBy>
  <cp:lastPrinted>2024-05-11T07:36:00Z</cp:lastPrinted>
  <dcterms:modified xsi:type="dcterms:W3CDTF">2024-05-14T00:43:31Z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093BC1B076B54A0EB9100C3DE19D9843</vt:lpwstr>
  </property>
</Properties>
</file>