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窗体顶端</w:t>
      </w:r>
    </w:p>
    <w:p>
      <w:pPr>
        <w:pStyle w:val="17"/>
        <w:ind w:left="0" w:leftChars="0" w:firstLine="0" w:firstLineChars="0"/>
        <w:jc w:val="center"/>
        <w:rPr>
          <w:rFonts w:hint="eastAsia" w:ascii="方正小标宋简体" w:hAnsi="方正小标宋简体" w:eastAsia="方正小标宋简体" w:cs="方正小标宋简体"/>
          <w:b w:val="0"/>
          <w:bCs w:val="0"/>
          <w:sz w:val="44"/>
          <w:szCs w:val="44"/>
          <w:lang w:val="en-US" w:eastAsia="zh-CN"/>
        </w:rPr>
      </w:pPr>
    </w:p>
    <w:p>
      <w:pPr>
        <w:pStyle w:val="17"/>
        <w:ind w:left="0" w:leftChars="0" w:firstLine="0" w:firstLineChars="0"/>
        <w:jc w:val="center"/>
        <w:rPr>
          <w:rFonts w:hint="eastAsia" w:ascii="方正小标宋简体" w:hAnsi="方正小标宋简体" w:eastAsia="方正小标宋简体" w:cs="方正小标宋简体"/>
          <w:b w:val="0"/>
          <w:bCs w:val="0"/>
          <w:sz w:val="44"/>
          <w:szCs w:val="44"/>
          <w:lang w:val="en-US" w:eastAsia="zh-CN"/>
        </w:rPr>
      </w:pPr>
    </w:p>
    <w:p>
      <w:pPr>
        <w:pStyle w:val="17"/>
        <w:ind w:left="0" w:leftChars="0" w:firstLine="0" w:firstLineChars="0"/>
        <w:jc w:val="center"/>
        <w:rPr>
          <w:rFonts w:hint="eastAsia"/>
          <w:lang w:val="en-US" w:eastAsia="zh-CN"/>
        </w:rPr>
      </w:pPr>
      <w:r>
        <w:rPr>
          <w:rFonts w:hint="eastAsia" w:ascii="方正小标宋简体" w:hAnsi="方正小标宋简体" w:eastAsia="方正小标宋简体" w:cs="方正小标宋简体"/>
          <w:b w:val="0"/>
          <w:bCs w:val="0"/>
          <w:sz w:val="44"/>
          <w:szCs w:val="44"/>
          <w:lang w:val="en-US" w:eastAsia="zh-CN"/>
        </w:rPr>
        <w:t>广东省惠州监狱监管区园林绿化采购项目</w:t>
      </w:r>
    </w:p>
    <w:p>
      <w:pPr>
        <w:pStyle w:val="9"/>
        <w:rPr>
          <w:rFonts w:hint="eastAsia"/>
          <w:lang w:eastAsia="zh-CN"/>
        </w:rPr>
      </w:pPr>
    </w:p>
    <w:p>
      <w:pPr>
        <w:pStyle w:val="4"/>
        <w:rPr>
          <w:rFonts w:hint="eastAsia" w:ascii="仿宋" w:hAnsi="仿宋" w:eastAsia="仿宋" w:cs="仿宋"/>
          <w:b/>
          <w:bCs/>
          <w:sz w:val="32"/>
          <w:szCs w:val="32"/>
          <w:lang w:eastAsia="zh-CN"/>
        </w:rPr>
      </w:pPr>
    </w:p>
    <w:p>
      <w:pPr>
        <w:rPr>
          <w:rFonts w:hint="eastAsia"/>
          <w:lang w:eastAsia="zh-CN"/>
        </w:rPr>
      </w:pPr>
    </w:p>
    <w:p>
      <w:pPr>
        <w:jc w:val="center"/>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比</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jc w:val="center"/>
        <w:rPr>
          <w:rFonts w:hint="eastAsia" w:ascii="宋体" w:hAnsi="宋体" w:eastAsia="宋体" w:cs="宋体"/>
          <w:b/>
          <w:bCs/>
          <w:sz w:val="72"/>
          <w:szCs w:val="72"/>
          <w:lang w:eastAsia="zh-CN"/>
        </w:rPr>
      </w:pPr>
    </w:p>
    <w:p>
      <w:pPr>
        <w:jc w:val="center"/>
        <w:rPr>
          <w:rFonts w:hint="eastAsia" w:ascii="仿宋" w:hAnsi="仿宋" w:eastAsia="仿宋" w:cs="仿宋"/>
          <w:b/>
          <w:bCs/>
          <w:sz w:val="32"/>
          <w:szCs w:val="32"/>
          <w:lang w:eastAsia="zh-CN"/>
        </w:rPr>
      </w:pPr>
      <w:r>
        <w:rPr>
          <w:rFonts w:hint="eastAsia" w:ascii="宋体" w:hAnsi="宋体" w:eastAsia="宋体" w:cs="宋体"/>
          <w:b/>
          <w:bCs/>
          <w:sz w:val="72"/>
          <w:szCs w:val="72"/>
          <w:lang w:eastAsia="zh-CN"/>
        </w:rPr>
        <w:t>件</w:t>
      </w: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pStyle w:val="17"/>
        <w:rPr>
          <w:rFonts w:hint="eastAsia" w:ascii="宋体" w:hAnsi="宋体" w:eastAsia="宋体" w:cs="宋体"/>
          <w:b/>
          <w:bCs/>
          <w:sz w:val="32"/>
          <w:szCs w:val="32"/>
          <w:lang w:eastAsia="zh-CN"/>
        </w:rPr>
      </w:pPr>
    </w:p>
    <w:p>
      <w:pPr>
        <w:pStyle w:val="9"/>
        <w:rPr>
          <w:rFonts w:hint="eastAsia"/>
          <w:lang w:eastAsia="zh-CN"/>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广东省惠州监狱</w:t>
      </w:r>
    </w:p>
    <w:p>
      <w:pPr>
        <w:jc w:val="center"/>
        <w:rPr>
          <w:rFonts w:hint="eastAsia" w:ascii="宋体" w:hAnsi="宋体" w:eastAsia="宋体" w:cs="宋体"/>
          <w:kern w:val="2"/>
          <w:sz w:val="32"/>
          <w:szCs w:val="32"/>
          <w:u w:val="none"/>
          <w:lang w:val="en-US" w:eastAsia="zh-CN" w:bidi="ar"/>
        </w:rPr>
      </w:pPr>
      <w:r>
        <w:rPr>
          <w:rFonts w:hint="eastAsia" w:ascii="宋体" w:hAnsi="宋体" w:eastAsia="宋体" w:cs="宋体"/>
          <w:kern w:val="2"/>
          <w:sz w:val="32"/>
          <w:szCs w:val="32"/>
          <w:u w:val="none"/>
          <w:lang w:val="en-US" w:eastAsia="zh-CN" w:bidi="ar"/>
        </w:rPr>
        <w:t>202</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年</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 xml:space="preserve">月 </w:t>
      </w:r>
    </w:p>
    <w:p>
      <w:pPr>
        <w:pStyle w:val="11"/>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firstLine="2570" w:firstLineChars="800"/>
        <w:jc w:val="both"/>
        <w:textAlignment w:val="auto"/>
        <w:rPr>
          <w:rFonts w:hint="eastAsia" w:ascii="黑体" w:hAnsi="黑体" w:eastAsia="黑体" w:cs="黑体"/>
          <w:sz w:val="32"/>
          <w:szCs w:val="32"/>
          <w:lang w:val="en-US" w:eastAsia="zh-CN"/>
        </w:rPr>
      </w:pPr>
      <w:r>
        <w:rPr>
          <w:rFonts w:hint="eastAsia" w:ascii="黑体" w:hAnsi="黑体" w:eastAsia="黑体" w:cs="黑体"/>
          <w:b/>
          <w:bCs/>
          <w:kern w:val="2"/>
          <w:sz w:val="32"/>
          <w:szCs w:val="32"/>
          <w:u w:val="none"/>
          <w:lang w:val="en-US" w:eastAsia="zh-CN" w:bidi="ar"/>
        </w:rPr>
        <w:t>第一部分 比价邀请函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现对</w:t>
      </w:r>
      <w:r>
        <w:rPr>
          <w:rFonts w:hint="eastAsia" w:ascii="仿宋" w:hAnsi="仿宋" w:eastAsia="仿宋" w:cs="仿宋"/>
          <w:sz w:val="32"/>
          <w:szCs w:val="32"/>
          <w:u w:val="single"/>
          <w:lang w:val="en-US" w:eastAsia="zh-CN"/>
        </w:rPr>
        <w:t>广东省惠州监狱监管区园林绿化采购项目</w:t>
      </w:r>
      <w:r>
        <w:rPr>
          <w:rFonts w:hint="eastAsia" w:ascii="仿宋" w:hAnsi="仿宋" w:eastAsia="仿宋" w:cs="仿宋"/>
          <w:sz w:val="32"/>
          <w:szCs w:val="32"/>
          <w:lang w:val="en-US" w:eastAsia="zh-CN"/>
        </w:rPr>
        <w:t>比价，欢迎符合资格条件的供应商进行报价。项目采购内容如下：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项目名称</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广东省惠州监狱监管区园林绿化采购项目。</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b/>
          <w:bCs/>
          <w:sz w:val="32"/>
          <w:szCs w:val="32"/>
          <w:lang w:val="en-US" w:eastAsia="zh-CN"/>
        </w:rPr>
        <w:t>采购预算(最高限价）</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预算金额</w:t>
      </w:r>
      <w:r>
        <w:rPr>
          <w:rFonts w:hint="eastAsia" w:ascii="仿宋_GB2312" w:hAnsi="Calibri" w:eastAsia="仿宋_GB2312" w:cs="Calibri"/>
          <w:b/>
          <w:bCs/>
          <w:kern w:val="2"/>
          <w:sz w:val="32"/>
          <w:szCs w:val="32"/>
          <w:highlight w:val="none"/>
          <w:lang w:val="en-US" w:eastAsia="zh-CN" w:bidi="ar-SA"/>
        </w:rPr>
        <w:t>96492.57</w:t>
      </w:r>
      <w:r>
        <w:rPr>
          <w:rFonts w:hint="eastAsia" w:ascii="仿宋" w:hAnsi="仿宋" w:eastAsia="仿宋" w:cs="仿宋"/>
          <w:b/>
          <w:bCs/>
          <w:sz w:val="32"/>
          <w:szCs w:val="32"/>
          <w:lang w:val="en-US" w:eastAsia="zh-CN"/>
        </w:rPr>
        <w:t>元</w:t>
      </w:r>
      <w:r>
        <w:rPr>
          <w:rFonts w:hint="eastAsia" w:ascii="仿宋_GB2312" w:eastAsia="仿宋_GB2312" w:cs="Calibri"/>
          <w:b/>
          <w:bCs/>
          <w:kern w:val="2"/>
          <w:sz w:val="32"/>
          <w:szCs w:val="32"/>
          <w:highlight w:val="none"/>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交付期限</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签订合同后五天内须开工且30个工作日内完成。</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采购项目内容及需求</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详见用户需求书。</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供应商资格</w:t>
      </w:r>
    </w:p>
    <w:p>
      <w:pPr>
        <w:keepNext w:val="0"/>
        <w:keepLines w:val="0"/>
        <w:pageBreakBefore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供应商必须是在中华人民共和国境内注册的具有独立承担民事责任能力的法人或其他组织，报价时提交有效的营业执照（或事业法人登记证、身份证等相关证明）副本复印件。</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（二）参加政府采购活动前3年内在经营活动中没有重大违法记录的书面声明</w:t>
      </w:r>
      <w:r>
        <w:rPr>
          <w:rFonts w:hint="eastAsia" w:ascii="仿宋" w:hAnsi="仿宋" w:eastAsia="仿宋" w:cs="仿宋"/>
          <w:color w:val="000000"/>
          <w:sz w:val="32"/>
          <w:szCs w:val="32"/>
          <w:lang w:val="zh-CN"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（三）单位负责人为同一人或者存在直接控股、管理关系的不同供应商，不得参加同一合同项下的政府采购活动，本项目不接受联合体报价。</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（四）具有履行合同所必需的设备和专业技术能力。</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六、获取比价文件</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公布之日至</w:t>
      </w:r>
      <w:r>
        <w:rPr>
          <w:rFonts w:hint="eastAsia" w:ascii="仿宋" w:hAnsi="仿宋" w:eastAsia="仿宋" w:cs="仿宋"/>
          <w:b/>
          <w:bCs/>
          <w:color w:val="auto"/>
          <w:sz w:val="32"/>
          <w:szCs w:val="32"/>
          <w:lang w:val="en-US" w:eastAsia="zh-CN"/>
        </w:rPr>
        <w:t>2024年4月29日（周一）</w:t>
      </w:r>
      <w:r>
        <w:rPr>
          <w:rFonts w:hint="eastAsia" w:ascii="仿宋" w:hAnsi="仿宋" w:eastAsia="仿宋" w:cs="仿宋"/>
          <w:color w:val="auto"/>
          <w:sz w:val="32"/>
          <w:szCs w:val="32"/>
          <w:lang w:val="en-US" w:eastAsia="zh-CN"/>
        </w:rPr>
        <w:t>登录广东省惠州监狱网站下载比价文件，报价文件严格按要求填写及加盖供应商公章。</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七、递交报价文件并现场报名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提交报价文件时间：</w:t>
      </w:r>
      <w:r>
        <w:rPr>
          <w:rFonts w:hint="eastAsia" w:ascii="仿宋" w:hAnsi="仿宋" w:eastAsia="仿宋" w:cs="仿宋"/>
          <w:b/>
          <w:bCs/>
          <w:color w:val="auto"/>
          <w:sz w:val="32"/>
          <w:szCs w:val="32"/>
          <w:lang w:val="en-US" w:eastAsia="zh-CN"/>
        </w:rPr>
        <w:t>2024年4月29日(周一）9时00分至9时30分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提交报价文件地点：广东省惠州监狱综合服务大厅公务办理区（地图上显示为会见办证大厅、惠州监狱公交站后50米处）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color w:val="auto"/>
          <w:sz w:val="32"/>
          <w:szCs w:val="32"/>
          <w:lang w:val="en-US" w:eastAsia="zh-CN"/>
        </w:rPr>
      </w:pPr>
      <w:r>
        <w:rPr>
          <w:rFonts w:hint="eastAsia" w:ascii="仿宋" w:hAnsi="仿宋" w:eastAsia="仿宋" w:cs="仿宋"/>
          <w:b w:val="0"/>
          <w:bCs w:val="0"/>
          <w:color w:val="auto"/>
          <w:sz w:val="32"/>
          <w:szCs w:val="32"/>
          <w:lang w:val="en-US" w:eastAsia="zh-CN"/>
        </w:rPr>
        <w:t>现场报名：</w:t>
      </w:r>
      <w:r>
        <w:rPr>
          <w:rFonts w:hint="eastAsia" w:ascii="仿宋" w:hAnsi="仿宋" w:eastAsia="仿宋" w:cs="仿宋"/>
          <w:b/>
          <w:bCs/>
          <w:color w:val="auto"/>
          <w:sz w:val="32"/>
          <w:szCs w:val="32"/>
          <w:lang w:val="en-US" w:eastAsia="zh-CN"/>
        </w:rPr>
        <w:t>经现场递交报价文件并现场填写报名登记表的供应商，视为报名成功。</w:t>
      </w:r>
      <w:r>
        <w:rPr>
          <w:rFonts w:hint="eastAsia" w:ascii="仿宋" w:hAnsi="仿宋" w:eastAsia="仿宋" w:cs="仿宋"/>
          <w:b w:val="0"/>
          <w:bCs w:val="0"/>
          <w:color w:val="auto"/>
          <w:sz w:val="32"/>
          <w:szCs w:val="32"/>
          <w:lang w:val="en-US" w:eastAsia="zh-CN"/>
        </w:rPr>
        <w:t>（1.报名登记表现场提供。2.报名登记表信息与报价文件信息需一致，否则视为报名不成功。）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b/>
          <w:bCs/>
          <w:color w:val="auto"/>
          <w:sz w:val="32"/>
          <w:szCs w:val="32"/>
          <w:lang w:val="en-US" w:eastAsia="zh-CN"/>
        </w:rPr>
      </w:pPr>
      <w:r>
        <w:rPr>
          <w:rFonts w:hint="eastAsia" w:ascii="仿宋" w:hAnsi="仿宋" w:eastAsia="仿宋" w:cs="仿宋"/>
          <w:b w:val="0"/>
          <w:bCs w:val="0"/>
          <w:color w:val="auto"/>
          <w:sz w:val="32"/>
          <w:szCs w:val="32"/>
          <w:lang w:val="en-US" w:eastAsia="zh-CN"/>
        </w:rPr>
        <w:t>备注：报价文件需按要求进行</w:t>
      </w:r>
      <w:r>
        <w:rPr>
          <w:rFonts w:hint="eastAsia" w:ascii="仿宋" w:hAnsi="仿宋" w:eastAsia="仿宋" w:cs="仿宋"/>
          <w:b/>
          <w:bCs/>
          <w:color w:val="auto"/>
          <w:sz w:val="32"/>
          <w:szCs w:val="32"/>
          <w:lang w:val="en-US" w:eastAsia="zh-CN"/>
        </w:rPr>
        <w:t>密封盖章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八、评审比价文件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比价时间：</w:t>
      </w:r>
      <w:r>
        <w:rPr>
          <w:rFonts w:hint="eastAsia" w:ascii="仿宋" w:hAnsi="仿宋" w:eastAsia="仿宋" w:cs="仿宋"/>
          <w:b/>
          <w:bCs/>
          <w:sz w:val="32"/>
          <w:szCs w:val="32"/>
          <w:lang w:val="en-US" w:eastAsia="zh-CN"/>
        </w:rPr>
        <w:t>2024年4月29日（周一） 9 时30分</w:t>
      </w:r>
      <w:r>
        <w:rPr>
          <w:rFonts w:hint="eastAsia" w:ascii="仿宋" w:hAnsi="仿宋" w:eastAsia="仿宋" w:cs="仿宋"/>
          <w:sz w:val="32"/>
          <w:szCs w:val="32"/>
          <w:lang w:val="en-US" w:eastAsia="zh-CN"/>
        </w:rPr>
        <w:t>（北京时间）</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sz w:val="32"/>
          <w:szCs w:val="32"/>
          <w:lang w:val="en-US" w:eastAsia="zh-CN"/>
        </w:rPr>
      </w:pPr>
      <w:r>
        <w:rPr>
          <w:rFonts w:hint="eastAsia" w:ascii="仿宋" w:hAnsi="仿宋" w:eastAsia="仿宋" w:cs="仿宋"/>
          <w:sz w:val="32"/>
          <w:szCs w:val="32"/>
          <w:lang w:val="en-US" w:eastAsia="zh-CN"/>
        </w:rPr>
        <w:t>地点：广东省惠州监狱行政楼204</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九、公告期限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自本公告发布起3个工作日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十、比价方法</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十一、采购人地址和联系方式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采购人：广东省惠州监狱</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地址：广东省惠州市惠城区马安镇新乐路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联系人：招标采购办公室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 0752—3253027</w:t>
      </w:r>
    </w:p>
    <w:p>
      <w:pPr>
        <w:pStyle w:val="12"/>
        <w:keepNext w:val="0"/>
        <w:keepLines w:val="0"/>
        <w:pageBreakBefore w:val="0"/>
        <w:kinsoku/>
        <w:overflowPunct/>
        <w:topLinePunct w:val="0"/>
        <w:autoSpaceDE/>
        <w:autoSpaceDN/>
        <w:bidi w:val="0"/>
        <w:adjustRightInd/>
        <w:spacing w:line="560" w:lineRule="exact"/>
        <w:textAlignment w:val="auto"/>
        <w:rPr>
          <w:rFonts w:hint="eastAsia"/>
          <w:sz w:val="32"/>
          <w:szCs w:val="32"/>
          <w:lang w:val="en-US" w:eastAsia="zh-CN"/>
        </w:rPr>
      </w:pPr>
    </w:p>
    <w:p>
      <w:pPr>
        <w:pStyle w:val="11"/>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jc w:val="center"/>
        <w:textAlignment w:val="auto"/>
        <w:rPr>
          <w:rFonts w:hint="eastAsia" w:ascii="黑体" w:hAnsi="黑体" w:eastAsia="黑体" w:cs="黑体"/>
          <w:b/>
          <w:bCs/>
          <w:kern w:val="2"/>
          <w:sz w:val="32"/>
          <w:szCs w:val="32"/>
          <w:u w:val="none"/>
          <w:lang w:val="zh-CN" w:eastAsia="zh-CN" w:bidi="ar"/>
        </w:rPr>
      </w:pPr>
      <w:r>
        <w:rPr>
          <w:rFonts w:hint="eastAsia" w:ascii="黑体" w:hAnsi="黑体" w:eastAsia="黑体" w:cs="黑体"/>
          <w:b/>
          <w:bCs/>
          <w:kern w:val="2"/>
          <w:sz w:val="32"/>
          <w:szCs w:val="32"/>
          <w:u w:val="none"/>
          <w:lang w:val="en-US" w:eastAsia="zh-CN" w:bidi="ar"/>
        </w:rPr>
        <w:t>第二部分 比价须知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说明：比价文件有“★”的地方为实质性的指标要求，必须一一响应。若有一项带“★”的指标要求未响应或不满足，将按报价无效处理。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一、比价费用说明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本项目报价供应商应承担所有与准备和参加报价有关的费用。不论比价结果如何，采购人无义务和责任承担这些费用。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二、比价文件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供应商应认真阅读并充分理解比价文件的全部内容，供应商没有按照比价文件要求提交全部材料，或者没有对比价文件在各方面都作出实质性响应的，有可能导致其报价文件被拒绝，或被认定为无效报价。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三、比价文件的编制和数量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报价供应商应编制</w:t>
      </w:r>
      <w:r>
        <w:rPr>
          <w:rFonts w:hint="eastAsia" w:ascii="仿宋" w:hAnsi="仿宋" w:eastAsia="仿宋" w:cs="仿宋"/>
          <w:b/>
          <w:bCs/>
          <w:sz w:val="32"/>
          <w:szCs w:val="32"/>
          <w:lang w:val="en-US" w:eastAsia="zh-CN"/>
        </w:rPr>
        <w:t>报价文件一式两份</w:t>
      </w:r>
      <w:r>
        <w:rPr>
          <w:rFonts w:hint="eastAsia" w:ascii="仿宋" w:hAnsi="仿宋" w:eastAsia="仿宋" w:cs="仿宋"/>
          <w:sz w:val="32"/>
          <w:szCs w:val="32"/>
          <w:lang w:val="en-US" w:eastAsia="zh-CN"/>
        </w:rPr>
        <w:t>，其中正本一份和副本一份，报价文件的副本可采用正本的复印件，每套报价文件须清楚地标明“正本”或“副本”，若副本与正本不符，以正本为准。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报价供应商应当对报价文件进行</w:t>
      </w:r>
      <w:r>
        <w:rPr>
          <w:rFonts w:hint="eastAsia" w:ascii="仿宋" w:hAnsi="仿宋" w:eastAsia="仿宋" w:cs="仿宋"/>
          <w:b/>
          <w:bCs/>
          <w:sz w:val="32"/>
          <w:szCs w:val="32"/>
          <w:lang w:val="en-US" w:eastAsia="zh-CN"/>
        </w:rPr>
        <w:t>装订</w:t>
      </w:r>
      <w:r>
        <w:rPr>
          <w:rFonts w:hint="eastAsia" w:ascii="仿宋" w:hAnsi="仿宋" w:eastAsia="仿宋" w:cs="仿宋"/>
          <w:sz w:val="32"/>
          <w:szCs w:val="32"/>
          <w:lang w:val="en-US" w:eastAsia="zh-CN"/>
        </w:rPr>
        <w:t>，对未经装订的报价文件可能发生的文件散落或缺损及由此产生的后果由报价供应商承担。报价供应商必须对比价文件所提供的全部资料的真实性承担法律责任，并无条件接受采购人对其中任何资料进行核实的要求。如果因为报价文件填报的内容不详，或没有提供比价文件中所要求的全部资料及数据，由此造成的后果，其责任由报价供应商承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四、比价结果的评定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（一）比价小组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1.全部评审过程由组建的比价小组成员负责完成。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2.比价小组名单在成交结果确定前严格保密。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3.比价小组依法根据比价文件的规定进行报价文件的评审。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4.评审有关记录由比价小组成员核定并签字，存档备查。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5.本项目比价小组成员对报价供应商的进行资格、符合性审查，以确定其是否满足比价文件的实质性要求。比价小组成员对通过资格、符合性审查的报价供应商进行比价详细评审。</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SA"/>
        </w:rPr>
        <w:t>★</w:t>
      </w:r>
      <w:r>
        <w:rPr>
          <w:rFonts w:hint="eastAsia" w:ascii="仿宋" w:hAnsi="仿宋" w:eastAsia="仿宋" w:cs="仿宋"/>
          <w:color w:val="auto"/>
          <w:sz w:val="32"/>
          <w:szCs w:val="32"/>
          <w:highlight w:val="none"/>
          <w:lang w:val="en-US" w:eastAsia="zh-CN"/>
        </w:rPr>
        <w:t>6.本项目在全部满足比价文件实质性要求的有效报价供应商不少于3家的前提下（有效报价供应商少于3家的，本项目比价失败）采用最低评标价法，即在符合采购需求、质量和服务相等的前提下，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7.评审结束后，评审结果经采购人确认后，将在广东省惠州监狱网站发布比价结果公告，比价结果公告发布后向成交供应商发出书面《成交通知书》。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 符合性审查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1.经确认存在下列情况之一的报价供应商将被</w:t>
      </w:r>
      <w:r>
        <w:rPr>
          <w:rFonts w:hint="eastAsia" w:ascii="仿宋" w:hAnsi="仿宋" w:eastAsia="仿宋" w:cs="仿宋"/>
          <w:b/>
          <w:bCs/>
          <w:sz w:val="32"/>
          <w:szCs w:val="32"/>
          <w:lang w:val="en-US" w:eastAsia="zh-CN"/>
        </w:rPr>
        <w:t>取消资格</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（1）报价文件未能于比价文件规定的时间和地点送达；</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（2）报价文件未按比价文件规定要求进行编制和密封；</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2.开启报价文件后，经比价小组成员确认，有下列情况之一的，可以</w:t>
      </w:r>
      <w:r>
        <w:rPr>
          <w:rFonts w:hint="eastAsia" w:ascii="仿宋" w:hAnsi="仿宋" w:eastAsia="仿宋" w:cs="仿宋"/>
          <w:b/>
          <w:bCs/>
          <w:sz w:val="32"/>
          <w:szCs w:val="32"/>
          <w:lang w:val="en-US" w:eastAsia="zh-CN"/>
        </w:rPr>
        <w:t>认定为无效报价文件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（1）报价文件重要内容不全或关键字模糊不清；报价文件中的任何重要的插字、涂改和增删，没有法定代表人或经其正式授权的代表在旁边签章或签字的。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（2）没有提供有效的证明资料、承诺书等比价文件中已明确要求提供的资料；</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（3）报价价格逻辑关系不一致、项目名称不一致等，比价小组成员一致认定属重大偏差的；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（4）供应商拒绝对细微偏差作出补正；报价文件中存在采购人不能接受的其他实质性条件或存在其他重大偏差的；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五、适用法律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1、采购人及本项目报价供应商进行的本次采购活动参照《政府采购法》及其配套的法规、规章、政策。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2、本比价文件的解释权归广东省惠州监狱所有。</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28" w:firstLineChars="0"/>
        <w:jc w:val="left"/>
        <w:rPr>
          <w:rFonts w:hint="eastAsia"/>
          <w:lang w:val="en-US" w:eastAsia="zh-CN"/>
        </w:rPr>
      </w:pPr>
    </w:p>
    <w:p>
      <w:pPr>
        <w:numPr>
          <w:ilvl w:val="0"/>
          <w:numId w:val="3"/>
        </w:numPr>
        <w:jc w:val="center"/>
        <w:rPr>
          <w:rFonts w:hint="eastAsia" w:ascii="黑体" w:hAnsi="黑体" w:eastAsia="黑体" w:cs="黑体"/>
          <w:b/>
          <w:bCs/>
          <w:sz w:val="32"/>
          <w:szCs w:val="32"/>
          <w:lang w:val="en-US" w:eastAsia="zh-CN"/>
        </w:rPr>
      </w:pPr>
      <w:r>
        <w:rPr>
          <w:rFonts w:hint="eastAsia" w:ascii="仿宋" w:hAnsi="仿宋" w:eastAsia="仿宋" w:cs="仿宋"/>
          <w:b/>
          <w:bCs/>
          <w:sz w:val="32"/>
          <w:szCs w:val="32"/>
          <w:lang w:val="en-US" w:eastAsia="zh-CN"/>
        </w:rPr>
        <w:br w:type="page"/>
      </w:r>
      <w:r>
        <w:rPr>
          <w:rFonts w:hint="eastAsia" w:ascii="黑体" w:hAnsi="黑体" w:eastAsia="黑体" w:cs="黑体"/>
          <w:b/>
          <w:bCs/>
          <w:sz w:val="32"/>
          <w:szCs w:val="32"/>
          <w:lang w:val="en-US" w:eastAsia="zh-CN"/>
        </w:rPr>
        <w:t>用户需求书</w:t>
      </w:r>
    </w:p>
    <w:p>
      <w:pPr>
        <w:snapToGrid w:val="0"/>
        <w:spacing w:line="360" w:lineRule="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一、项目概况</w:t>
      </w:r>
    </w:p>
    <w:p>
      <w:pPr>
        <w:snapToGrid w:val="0"/>
        <w:spacing w:line="360" w:lineRule="auto"/>
        <w:ind w:firstLine="600" w:firstLineChars="200"/>
        <w:rPr>
          <w:rFonts w:hint="eastAsia" w:ascii="仿宋" w:hAnsi="仿宋" w:eastAsia="仿宋" w:cs="仿宋"/>
          <w:b w:val="0"/>
          <w:bCs w:val="0"/>
          <w:sz w:val="30"/>
          <w:szCs w:val="30"/>
          <w:highlight w:val="none"/>
          <w:lang w:val="en-US" w:eastAsia="zh-CN"/>
        </w:rPr>
      </w:pPr>
      <w:r>
        <w:rPr>
          <w:rFonts w:hint="eastAsia" w:ascii="仿宋" w:hAnsi="仿宋" w:eastAsia="仿宋" w:cs="仿宋"/>
          <w:b w:val="0"/>
          <w:bCs w:val="0"/>
          <w:sz w:val="30"/>
          <w:szCs w:val="30"/>
          <w:highlight w:val="none"/>
          <w:lang w:val="en-US" w:eastAsia="zh-CN"/>
        </w:rPr>
        <w:t>1、项目名称：广东省惠州监狱监管区园林绿化采购</w:t>
      </w:r>
    </w:p>
    <w:p>
      <w:pPr>
        <w:snapToGrid w:val="0"/>
        <w:spacing w:line="360" w:lineRule="auto"/>
        <w:ind w:firstLine="600" w:firstLineChars="200"/>
        <w:rPr>
          <w:rFonts w:hint="eastAsia" w:ascii="仿宋" w:hAnsi="仿宋" w:eastAsia="仿宋" w:cs="仿宋"/>
          <w:b/>
          <w:bCs/>
          <w:sz w:val="30"/>
          <w:szCs w:val="30"/>
          <w:highlight w:val="none"/>
          <w:lang w:val="en-US" w:eastAsia="zh-CN"/>
        </w:rPr>
      </w:pPr>
      <w:r>
        <w:rPr>
          <w:rFonts w:hint="eastAsia" w:ascii="仿宋" w:hAnsi="仿宋" w:eastAsia="仿宋" w:cs="仿宋"/>
          <w:b w:val="0"/>
          <w:bCs w:val="0"/>
          <w:sz w:val="30"/>
          <w:szCs w:val="30"/>
          <w:highlight w:val="none"/>
          <w:lang w:val="en-US" w:eastAsia="zh-CN"/>
        </w:rPr>
        <w:t>2、项目地址：广东省惠州监狱监管区</w:t>
      </w:r>
    </w:p>
    <w:p>
      <w:pPr>
        <w:snapToGrid w:val="0"/>
        <w:spacing w:line="360" w:lineRule="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二、数量、技术规格</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1"/>
        <w:gridCol w:w="2113"/>
        <w:gridCol w:w="1085"/>
        <w:gridCol w:w="1085"/>
        <w:gridCol w:w="1085"/>
        <w:gridCol w:w="741"/>
        <w:gridCol w:w="741"/>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品种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胸径cm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高度cm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冠幅cm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乔木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红花玉蕾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300-350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4"/>
                <w:szCs w:val="24"/>
                <w:highlight w:val="none"/>
                <w:u w:val="none"/>
                <w:lang w:val="en-US"/>
              </w:rPr>
            </w:pPr>
            <w:r>
              <w:rPr>
                <w:rFonts w:hint="eastAsia" w:ascii="华文仿宋" w:hAnsi="华文仿宋" w:eastAsia="华文仿宋" w:cs="华文仿宋"/>
                <w:i w:val="0"/>
                <w:iCs w:val="0"/>
                <w:color w:val="000000"/>
                <w:kern w:val="0"/>
                <w:sz w:val="24"/>
                <w:szCs w:val="24"/>
                <w:highlight w:val="none"/>
                <w:u w:val="none"/>
                <w:lang w:val="en-US" w:eastAsia="zh-CN" w:bidi="ar"/>
              </w:rPr>
              <w:t>80-100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养冠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红车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养冠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红山茶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120-150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养冠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三角梅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地被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黄金叶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鸭脚木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华灰莉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龙船花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115.7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绣球花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七彩花种子</w:t>
            </w:r>
          </w:p>
        </w:tc>
        <w:tc>
          <w:tcPr>
            <w:tcW w:w="0" w:type="auto"/>
            <w:tcBorders>
              <w:top w:val="single" w:color="000000" w:sz="4" w:space="0"/>
              <w:left w:val="single" w:color="000000" w:sz="4" w:space="0"/>
              <w:bottom w:val="single" w:color="000000" w:sz="4" w:space="0"/>
              <w:right w:val="nil"/>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清除九号仓与八号仓中间花坛原绿植</w:t>
            </w:r>
          </w:p>
        </w:tc>
        <w:tc>
          <w:tcPr>
            <w:tcW w:w="0" w:type="auto"/>
            <w:tcBorders>
              <w:top w:val="single" w:color="000000" w:sz="4" w:space="0"/>
              <w:left w:val="single" w:color="000000" w:sz="4" w:space="0"/>
              <w:bottom w:val="single" w:color="000000" w:sz="4" w:space="0"/>
              <w:right w:val="nil"/>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清除八号仓旁原绿植</w:t>
            </w:r>
          </w:p>
        </w:tc>
        <w:tc>
          <w:tcPr>
            <w:tcW w:w="0" w:type="auto"/>
            <w:tcBorders>
              <w:top w:val="single" w:color="000000" w:sz="4" w:space="0"/>
              <w:left w:val="single" w:color="000000" w:sz="4" w:space="0"/>
              <w:bottom w:val="single" w:color="000000" w:sz="4" w:space="0"/>
              <w:right w:val="nil"/>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九号仓库挖树</w:t>
            </w:r>
          </w:p>
        </w:tc>
        <w:tc>
          <w:tcPr>
            <w:tcW w:w="0" w:type="auto"/>
            <w:tcBorders>
              <w:top w:val="single" w:color="000000" w:sz="4" w:space="0"/>
              <w:left w:val="single" w:color="000000" w:sz="4" w:space="0"/>
              <w:bottom w:val="single" w:color="000000" w:sz="4" w:space="0"/>
              <w:right w:val="nil"/>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lang w:eastAsia="zh-CN"/>
              </w:rPr>
            </w:pPr>
            <w:r>
              <w:rPr>
                <w:rFonts w:hint="eastAsia" w:ascii="华文仿宋" w:hAnsi="华文仿宋" w:eastAsia="华文仿宋" w:cs="华文仿宋"/>
                <w:i w:val="0"/>
                <w:iCs w:val="0"/>
                <w:color w:val="000000"/>
                <w:sz w:val="24"/>
                <w:szCs w:val="24"/>
                <w:highlight w:val="none"/>
                <w:u w:val="none"/>
                <w:lang w:eastAsia="zh-CN"/>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lang w:val="en-US" w:eastAsia="zh-CN"/>
              </w:rPr>
            </w:pPr>
            <w:r>
              <w:rPr>
                <w:rFonts w:hint="eastAsia" w:ascii="华文仿宋" w:hAnsi="华文仿宋" w:eastAsia="华文仿宋" w:cs="华文仿宋"/>
                <w:i w:val="0"/>
                <w:iCs w:val="0"/>
                <w:color w:val="000000"/>
                <w:sz w:val="24"/>
                <w:szCs w:val="24"/>
                <w:highlight w:val="none"/>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种植土</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场地平整</w:t>
            </w:r>
          </w:p>
        </w:tc>
        <w:tc>
          <w:tcPr>
            <w:tcW w:w="0" w:type="auto"/>
            <w:tcBorders>
              <w:top w:val="single" w:color="000000" w:sz="4" w:space="0"/>
              <w:left w:val="single" w:color="000000" w:sz="4" w:space="0"/>
              <w:bottom w:val="single" w:color="000000" w:sz="4" w:space="0"/>
              <w:right w:val="nil"/>
            </w:tcBorders>
            <w:noWrap/>
            <w:vAlign w:val="center"/>
          </w:tcPr>
          <w:p>
            <w:pPr>
              <w:jc w:val="center"/>
              <w:rPr>
                <w:rFonts w:hint="eastAsia" w:ascii="华文仿宋" w:hAnsi="华文仿宋" w:eastAsia="华文仿宋" w:cs="华文仿宋"/>
                <w:b/>
                <w:bCs/>
                <w:i w:val="0"/>
                <w:iCs w:val="0"/>
                <w:color w:val="000000"/>
                <w:sz w:val="24"/>
                <w:szCs w:val="24"/>
                <w:highlight w:val="none"/>
                <w:u w:val="none"/>
              </w:rPr>
            </w:pPr>
          </w:p>
        </w:tc>
        <w:tc>
          <w:tcPr>
            <w:tcW w:w="0" w:type="auto"/>
            <w:tcBorders>
              <w:top w:val="single" w:color="000000" w:sz="4" w:space="0"/>
              <w:left w:val="nil"/>
              <w:bottom w:val="single" w:color="000000" w:sz="4" w:space="0"/>
              <w:right w:val="nil"/>
            </w:tcBorders>
            <w:noWrap/>
            <w:vAlign w:val="center"/>
          </w:tcPr>
          <w:p>
            <w:pPr>
              <w:jc w:val="center"/>
              <w:rPr>
                <w:rFonts w:hint="eastAsia" w:ascii="华文仿宋" w:hAnsi="华文仿宋" w:eastAsia="华文仿宋" w:cs="华文仿宋"/>
                <w:b/>
                <w:bCs/>
                <w:i w:val="0"/>
                <w:iCs w:val="0"/>
                <w:color w:val="000000"/>
                <w:sz w:val="24"/>
                <w:szCs w:val="24"/>
                <w:highlight w:val="none"/>
                <w:u w:val="none"/>
              </w:rPr>
            </w:pPr>
          </w:p>
        </w:tc>
        <w:tc>
          <w:tcPr>
            <w:tcW w:w="0" w:type="auto"/>
            <w:tcBorders>
              <w:top w:val="single" w:color="000000" w:sz="4" w:space="0"/>
              <w:left w:val="nil"/>
              <w:bottom w:val="single" w:color="000000" w:sz="4" w:space="0"/>
              <w:right w:val="single" w:color="000000" w:sz="4" w:space="0"/>
            </w:tcBorders>
            <w:noWrap/>
            <w:vAlign w:val="center"/>
          </w:tcPr>
          <w:p>
            <w:pPr>
              <w:jc w:val="center"/>
              <w:rPr>
                <w:rFonts w:hint="eastAsia" w:ascii="华文仿宋" w:hAnsi="华文仿宋" w:eastAsia="华文仿宋" w:cs="华文仿宋"/>
                <w:b/>
                <w:bCs/>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1297.8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0" w:type="auto"/>
            <w:gridSpan w:val="8"/>
            <w:tcBorders>
              <w:top w:val="nil"/>
              <w:left w:val="nil"/>
              <w:bottom w:val="nil"/>
              <w:right w:val="nil"/>
            </w:tcBorders>
            <w:noWrap w:val="0"/>
            <w:vAlign w:val="center"/>
          </w:tcPr>
          <w:p>
            <w:pPr>
              <w:keepNext w:val="0"/>
              <w:keepLines w:val="0"/>
              <w:widowControl/>
              <w:suppressLineNumbers w:val="0"/>
              <w:ind w:firstLine="640" w:firstLineChars="200"/>
              <w:jc w:val="left"/>
              <w:textAlignment w:val="center"/>
              <w:rPr>
                <w:rFonts w:hint="eastAsia" w:ascii="华文仿宋" w:hAnsi="华文仿宋" w:eastAsia="华文仿宋" w:cs="华文仿宋"/>
                <w:i w:val="0"/>
                <w:iCs w:val="0"/>
                <w:color w:val="000000"/>
                <w:kern w:val="0"/>
                <w:sz w:val="32"/>
                <w:szCs w:val="32"/>
                <w:highlight w:val="none"/>
                <w:u w:val="none"/>
                <w:lang w:val="en-US" w:eastAsia="zh-CN" w:bidi="ar"/>
              </w:rPr>
            </w:pPr>
            <w:r>
              <w:rPr>
                <w:rFonts w:hint="eastAsia" w:ascii="华文仿宋" w:hAnsi="华文仿宋" w:eastAsia="华文仿宋" w:cs="华文仿宋"/>
                <w:i w:val="0"/>
                <w:iCs w:val="0"/>
                <w:color w:val="000000"/>
                <w:kern w:val="0"/>
                <w:sz w:val="32"/>
                <w:szCs w:val="32"/>
                <w:highlight w:val="none"/>
                <w:u w:val="none"/>
                <w:lang w:val="en-US" w:eastAsia="zh-CN" w:bidi="ar"/>
              </w:rPr>
              <w:t>1.供应商须有苗木植被、花卉树木购销、绿化苗木种植及施工的相关能力。</w:t>
            </w:r>
          </w:p>
          <w:p>
            <w:pPr>
              <w:keepNext w:val="0"/>
              <w:keepLines w:val="0"/>
              <w:widowControl/>
              <w:suppressLineNumbers w:val="0"/>
              <w:ind w:firstLine="640" w:firstLineChars="200"/>
              <w:jc w:val="left"/>
              <w:textAlignment w:val="center"/>
              <w:rPr>
                <w:rFonts w:hint="eastAsia" w:ascii="华文仿宋" w:hAnsi="华文仿宋" w:eastAsia="华文仿宋" w:cs="华文仿宋"/>
                <w:i w:val="0"/>
                <w:iCs w:val="0"/>
                <w:color w:val="000000"/>
                <w:sz w:val="32"/>
                <w:szCs w:val="32"/>
                <w:highlight w:val="none"/>
                <w:u w:val="none"/>
              </w:rPr>
            </w:pPr>
            <w:r>
              <w:rPr>
                <w:rFonts w:hint="eastAsia" w:ascii="华文仿宋" w:hAnsi="华文仿宋" w:eastAsia="华文仿宋" w:cs="华文仿宋"/>
                <w:i w:val="0"/>
                <w:iCs w:val="0"/>
                <w:color w:val="000000"/>
                <w:kern w:val="0"/>
                <w:sz w:val="32"/>
                <w:szCs w:val="32"/>
                <w:highlight w:val="none"/>
                <w:u w:val="none"/>
                <w:lang w:val="en-US" w:eastAsia="zh-CN" w:bidi="ar"/>
              </w:rPr>
              <w:t>2.以上项目预算金额为</w:t>
            </w:r>
            <w:r>
              <w:rPr>
                <w:rFonts w:hint="eastAsia" w:ascii="仿宋_GB2312" w:eastAsia="仿宋_GB2312" w:cs="Calibri"/>
                <w:sz w:val="32"/>
                <w:szCs w:val="32"/>
                <w:highlight w:val="none"/>
                <w:lang w:val="en-US" w:eastAsia="zh-CN"/>
              </w:rPr>
              <w:t>96492.57元</w:t>
            </w:r>
            <w:r>
              <w:rPr>
                <w:rFonts w:hint="eastAsia" w:ascii="华文仿宋" w:hAnsi="华文仿宋" w:eastAsia="华文仿宋" w:cs="华文仿宋"/>
                <w:i w:val="0"/>
                <w:iCs w:val="0"/>
                <w:color w:val="000000"/>
                <w:kern w:val="0"/>
                <w:sz w:val="32"/>
                <w:szCs w:val="32"/>
                <w:highlight w:val="none"/>
                <w:u w:val="none"/>
                <w:lang w:val="en-US" w:eastAsia="zh-CN" w:bidi="ar"/>
              </w:rPr>
              <w:t>（含税），包材料、种植人工、树枝清运费、机械费、支撑费、养护费、垃圾清运费等，花木种植结算按实际数量。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gridSpan w:val="8"/>
            <w:tcBorders>
              <w:top w:val="nil"/>
              <w:left w:val="nil"/>
              <w:bottom w:val="nil"/>
              <w:right w:val="nil"/>
            </w:tcBorders>
            <w:noWrap w:val="0"/>
            <w:vAlign w:val="center"/>
          </w:tcPr>
          <w:p>
            <w:pPr>
              <w:keepNext w:val="0"/>
              <w:keepLines w:val="0"/>
              <w:widowControl/>
              <w:suppressLineNumbers w:val="0"/>
              <w:ind w:firstLine="640" w:firstLineChars="200"/>
              <w:jc w:val="left"/>
              <w:textAlignment w:val="center"/>
              <w:rPr>
                <w:rFonts w:hint="eastAsia" w:ascii="华文仿宋" w:hAnsi="华文仿宋" w:eastAsia="华文仿宋" w:cs="华文仿宋"/>
                <w:i w:val="0"/>
                <w:iCs w:val="0"/>
                <w:color w:val="000000"/>
                <w:sz w:val="32"/>
                <w:szCs w:val="32"/>
                <w:highlight w:val="none"/>
                <w:u w:val="none"/>
              </w:rPr>
            </w:pPr>
            <w:r>
              <w:rPr>
                <w:rFonts w:hint="eastAsia" w:ascii="华文仿宋" w:hAnsi="华文仿宋" w:eastAsia="华文仿宋" w:cs="华文仿宋"/>
                <w:i w:val="0"/>
                <w:iCs w:val="0"/>
                <w:color w:val="000000"/>
                <w:kern w:val="0"/>
                <w:sz w:val="32"/>
                <w:szCs w:val="32"/>
                <w:highlight w:val="none"/>
                <w:u w:val="none"/>
                <w:lang w:val="en-US" w:eastAsia="zh-CN" w:bidi="ar"/>
              </w:rPr>
              <w:t>3..广场两旁种植红花玉蕾，高度仓库旁种红车。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gridSpan w:val="8"/>
            <w:tcBorders>
              <w:top w:val="nil"/>
              <w:left w:val="nil"/>
              <w:bottom w:val="nil"/>
              <w:right w:val="nil"/>
            </w:tcBorders>
            <w:noWrap/>
            <w:vAlign w:val="center"/>
          </w:tcPr>
          <w:p>
            <w:pPr>
              <w:keepNext w:val="0"/>
              <w:keepLines w:val="0"/>
              <w:widowControl/>
              <w:suppressLineNumbers w:val="0"/>
              <w:ind w:firstLine="640" w:firstLineChars="200"/>
              <w:jc w:val="left"/>
              <w:textAlignment w:val="center"/>
              <w:rPr>
                <w:rFonts w:hint="eastAsia" w:ascii="华文仿宋" w:hAnsi="华文仿宋" w:eastAsia="华文仿宋" w:cs="华文仿宋"/>
                <w:i w:val="0"/>
                <w:iCs w:val="0"/>
                <w:color w:val="000000"/>
                <w:kern w:val="0"/>
                <w:sz w:val="32"/>
                <w:szCs w:val="32"/>
                <w:highlight w:val="none"/>
                <w:u w:val="none"/>
                <w:lang w:val="en-US" w:eastAsia="zh-CN" w:bidi="ar"/>
              </w:rPr>
            </w:pPr>
            <w:r>
              <w:rPr>
                <w:rFonts w:hint="eastAsia" w:ascii="华文仿宋" w:hAnsi="华文仿宋" w:eastAsia="华文仿宋" w:cs="华文仿宋"/>
                <w:i w:val="0"/>
                <w:iCs w:val="0"/>
                <w:color w:val="000000"/>
                <w:kern w:val="0"/>
                <w:sz w:val="32"/>
                <w:szCs w:val="32"/>
                <w:highlight w:val="none"/>
                <w:u w:val="none"/>
                <w:lang w:val="en-US" w:eastAsia="zh-CN" w:bidi="ar"/>
              </w:rPr>
              <w:t>4..地被绿植以实际种植品种和面积结算。</w:t>
            </w:r>
          </w:p>
          <w:p>
            <w:pPr>
              <w:pStyle w:val="2"/>
              <w:numPr>
                <w:ilvl w:val="0"/>
                <w:numId w:val="0"/>
              </w:numPr>
              <w:ind w:firstLine="641" w:firstLineChars="200"/>
              <w:jc w:val="left"/>
              <w:rPr>
                <w:rFonts w:hint="eastAsia"/>
                <w:highlight w:val="none"/>
              </w:rPr>
            </w:pPr>
            <w:r>
              <w:rPr>
                <w:rFonts w:hint="eastAsia" w:ascii="华文仿宋" w:hAnsi="华文仿宋" w:eastAsia="华文仿宋" w:cs="华文仿宋"/>
                <w:i w:val="0"/>
                <w:iCs w:val="0"/>
                <w:color w:val="000000"/>
                <w:kern w:val="0"/>
                <w:sz w:val="32"/>
                <w:szCs w:val="32"/>
                <w:highlight w:val="none"/>
                <w:u w:val="none"/>
                <w:lang w:val="en-US" w:eastAsia="zh-CN" w:bidi="ar"/>
              </w:rPr>
              <w:t>5.中选供应商需承诺完全按要求和行业规范施工，按时完成项目内容；并承担施工中一切安全责任。</w:t>
            </w:r>
          </w:p>
        </w:tc>
      </w:tr>
    </w:tbl>
    <w:p>
      <w:pPr>
        <w:snapToGrid w:val="0"/>
        <w:spacing w:line="360" w:lineRule="auto"/>
        <w:rPr>
          <w:rFonts w:hint="eastAsia" w:ascii="仿宋" w:hAnsi="仿宋" w:eastAsia="仿宋" w:cs="仿宋"/>
          <w:b/>
          <w:bCs/>
          <w:sz w:val="30"/>
          <w:szCs w:val="30"/>
          <w:highlight w:val="none"/>
          <w:lang w:val="en-US" w:eastAsia="zh-CN"/>
        </w:rPr>
      </w:pPr>
      <w:r>
        <w:rPr>
          <w:rFonts w:hint="eastAsia" w:ascii="华文仿宋" w:hAnsi="华文仿宋" w:eastAsia="华文仿宋" w:cs="华文仿宋"/>
          <w:i w:val="0"/>
          <w:iCs w:val="0"/>
          <w:color w:val="000000"/>
          <w:kern w:val="0"/>
          <w:sz w:val="32"/>
          <w:szCs w:val="32"/>
          <w:highlight w:val="none"/>
          <w:u w:val="none"/>
          <w:lang w:val="en-US" w:eastAsia="zh-CN" w:bidi="ar"/>
        </w:rPr>
        <w:t xml:space="preserve"> </w:t>
      </w:r>
      <w:r>
        <w:rPr>
          <w:rFonts w:hint="eastAsia" w:ascii="仿宋" w:hAnsi="仿宋" w:eastAsia="仿宋" w:cs="仿宋"/>
          <w:b/>
          <w:bCs/>
          <w:sz w:val="30"/>
          <w:szCs w:val="30"/>
          <w:highlight w:val="none"/>
          <w:lang w:val="en-US" w:eastAsia="zh-CN"/>
        </w:rPr>
        <w:t>三、服务标准</w:t>
      </w:r>
    </w:p>
    <w:p>
      <w:pPr>
        <w:snapToGrid w:val="0"/>
        <w:spacing w:line="360" w:lineRule="auto"/>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中选供应商需按惠州监狱花木种植、绿化改造及花木修剪方案，包工、包料、按工期、按质量、包安全进行种植、修剪及施工等，并需遵守惠州监狱有关管理规定。</w:t>
      </w:r>
    </w:p>
    <w:p>
      <w:pPr>
        <w:snapToGrid w:val="0"/>
        <w:spacing w:line="360" w:lineRule="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四、服务（交付）期限</w:t>
      </w:r>
    </w:p>
    <w:p>
      <w:pPr>
        <w:snapToGrid w:val="0"/>
        <w:spacing w:line="360" w:lineRule="auto"/>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签订合同后</w:t>
      </w:r>
      <w:r>
        <w:rPr>
          <w:rFonts w:hint="eastAsia" w:ascii="华文仿宋" w:hAnsi="华文仿宋" w:eastAsia="华文仿宋" w:cs="华文仿宋"/>
          <w:sz w:val="32"/>
          <w:szCs w:val="32"/>
          <w:highlight w:val="none"/>
          <w:lang w:val="en-US" w:eastAsia="zh-CN"/>
        </w:rPr>
        <w:t>五天内须开工且</w:t>
      </w:r>
      <w:r>
        <w:rPr>
          <w:rFonts w:hint="eastAsia" w:ascii="仿宋" w:hAnsi="仿宋" w:eastAsia="仿宋" w:cs="仿宋"/>
          <w:sz w:val="30"/>
          <w:szCs w:val="30"/>
          <w:highlight w:val="none"/>
          <w:lang w:val="en-US" w:eastAsia="zh-CN"/>
        </w:rPr>
        <w:t>30个工作日内完成。</w:t>
      </w:r>
    </w:p>
    <w:p>
      <w:pPr>
        <w:snapToGrid w:val="0"/>
        <w:spacing w:line="360" w:lineRule="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五、售后保障</w:t>
      </w:r>
    </w:p>
    <w:p>
      <w:pPr>
        <w:snapToGrid w:val="0"/>
        <w:spacing w:line="360" w:lineRule="auto"/>
        <w:ind w:firstLine="600" w:firstLineChars="200"/>
        <w:rPr>
          <w:rFonts w:hint="eastAsia" w:ascii="仿宋" w:hAnsi="仿宋" w:eastAsia="仿宋" w:cs="仿宋"/>
          <w:b w:val="0"/>
          <w:bCs w:val="0"/>
          <w:sz w:val="30"/>
          <w:szCs w:val="30"/>
          <w:highlight w:val="none"/>
          <w:lang w:val="en-US" w:eastAsia="zh-CN"/>
        </w:rPr>
      </w:pPr>
      <w:r>
        <w:rPr>
          <w:rFonts w:hint="eastAsia" w:ascii="仿宋" w:hAnsi="仿宋" w:eastAsia="仿宋" w:cs="仿宋"/>
          <w:b w:val="0"/>
          <w:bCs w:val="0"/>
          <w:sz w:val="30"/>
          <w:szCs w:val="30"/>
          <w:highlight w:val="none"/>
          <w:lang w:val="en-US" w:eastAsia="zh-CN"/>
        </w:rPr>
        <w:t>种植完毕且经双方验收合格后中标供应商需包无偿养护</w:t>
      </w:r>
      <w:r>
        <w:rPr>
          <w:rFonts w:hint="eastAsia" w:ascii="仿宋" w:hAnsi="仿宋" w:eastAsia="仿宋" w:cs="仿宋"/>
          <w:b/>
          <w:bCs/>
          <w:sz w:val="30"/>
          <w:szCs w:val="30"/>
          <w:highlight w:val="none"/>
          <w:lang w:val="en-US" w:eastAsia="zh-CN"/>
        </w:rPr>
        <w:t>三个月</w:t>
      </w:r>
      <w:r>
        <w:rPr>
          <w:rFonts w:hint="eastAsia" w:ascii="仿宋" w:hAnsi="仿宋" w:eastAsia="仿宋" w:cs="仿宋"/>
          <w:b w:val="0"/>
          <w:bCs w:val="0"/>
          <w:sz w:val="30"/>
          <w:szCs w:val="30"/>
          <w:highlight w:val="none"/>
          <w:lang w:val="en-US" w:eastAsia="zh-CN"/>
        </w:rPr>
        <w:t>，</w:t>
      </w:r>
      <w:r>
        <w:rPr>
          <w:rFonts w:hint="eastAsia" w:ascii="仿宋" w:hAnsi="仿宋" w:eastAsia="仿宋" w:cs="仿宋"/>
          <w:b/>
          <w:bCs/>
          <w:sz w:val="30"/>
          <w:szCs w:val="30"/>
          <w:highlight w:val="none"/>
          <w:lang w:val="en-US" w:eastAsia="zh-CN"/>
        </w:rPr>
        <w:t>一年内</w:t>
      </w:r>
      <w:r>
        <w:rPr>
          <w:rFonts w:hint="eastAsia" w:ascii="仿宋" w:hAnsi="仿宋" w:eastAsia="仿宋" w:cs="仿宋"/>
          <w:b w:val="0"/>
          <w:bCs w:val="0"/>
          <w:sz w:val="30"/>
          <w:szCs w:val="30"/>
          <w:highlight w:val="none"/>
          <w:lang w:val="en-US" w:eastAsia="zh-CN"/>
        </w:rPr>
        <w:t>如有花木枯萎或不成活的，中选供应商须无条件及时进行重新补种同品种同规格花木。</w:t>
      </w:r>
    </w:p>
    <w:p>
      <w:pPr>
        <w:snapToGrid w:val="0"/>
        <w:spacing w:line="360" w:lineRule="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六、款项支付</w:t>
      </w:r>
    </w:p>
    <w:p>
      <w:pPr>
        <w:snapToGrid w:val="0"/>
        <w:spacing w:line="360" w:lineRule="auto"/>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中标供应商在合同签订后10个工作日内缴纳合同总额5%的履约保证金，在完成该项目后，采购人在5个工作日内组织验收，经验收合格后，中标供应商提供合同总价100%的国家正式发票，采购人在收到发票后10个工作日内通过银行转账方式一次性支付；该项目费用支付需按照具体种植数量结算。</w:t>
      </w:r>
    </w:p>
    <w:p>
      <w:pPr>
        <w:snapToGrid w:val="0"/>
        <w:spacing w:line="360" w:lineRule="auto"/>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2、验收合格之日起一年后经采购人复验合格的，由中标供应商提交申请后，采购人在10个工作日内通过银行转账方式无息退回履约保证金。</w:t>
      </w:r>
    </w:p>
    <w:p>
      <w:pPr>
        <w:snapToGrid w:val="0"/>
        <w:spacing w:line="360" w:lineRule="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七、验收标准</w:t>
      </w:r>
    </w:p>
    <w:p>
      <w:pP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按项目的要求、花木品种、数量、改造范围等进行验收。</w:t>
      </w:r>
    </w:p>
    <w:p>
      <w:pP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br w:type="page"/>
      </w:r>
    </w:p>
    <w:p>
      <w:pPr>
        <w:numPr>
          <w:ilvl w:val="0"/>
          <w:numId w:val="3"/>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合同样本</w:t>
      </w:r>
    </w:p>
    <w:p>
      <w:pPr>
        <w:spacing w:line="360" w:lineRule="auto"/>
        <w:jc w:val="cente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w:t>
      </w:r>
      <w:r>
        <w:rPr>
          <w:rFonts w:hint="eastAsia" w:ascii="仿宋" w:hAnsi="仿宋" w:eastAsia="仿宋" w:cs="仿宋"/>
          <w:sz w:val="28"/>
          <w:szCs w:val="36"/>
        </w:rPr>
        <w:t>注：本合同</w:t>
      </w:r>
      <w:r>
        <w:rPr>
          <w:rFonts w:hint="eastAsia" w:ascii="仿宋" w:hAnsi="仿宋" w:eastAsia="仿宋" w:cs="仿宋"/>
          <w:sz w:val="28"/>
          <w:szCs w:val="36"/>
          <w:lang w:eastAsia="zh-CN"/>
        </w:rPr>
        <w:t>样本</w:t>
      </w:r>
      <w:r>
        <w:rPr>
          <w:rFonts w:hint="eastAsia" w:ascii="仿宋" w:hAnsi="仿宋" w:eastAsia="仿宋" w:cs="仿宋"/>
          <w:sz w:val="28"/>
          <w:szCs w:val="36"/>
        </w:rPr>
        <w:t>仅供参考，甲乙双方可根据实际情况进行补充。</w:t>
      </w:r>
      <w:r>
        <w:rPr>
          <w:rFonts w:hint="eastAsia" w:ascii="仿宋" w:hAnsi="仿宋" w:eastAsia="仿宋" w:cs="仿宋"/>
          <w:sz w:val="28"/>
          <w:szCs w:val="36"/>
          <w:lang w:val="en-US" w:eastAsia="zh-CN"/>
        </w:rPr>
        <w:t>）</w:t>
      </w:r>
    </w:p>
    <w:p>
      <w:pPr>
        <w:autoSpaceDE w:val="0"/>
        <w:autoSpaceDN w:val="0"/>
        <w:adjustRightInd w:val="0"/>
        <w:spacing w:before="100" w:beforeAutospacing="1" w:after="100" w:afterAutospacing="1"/>
        <w:jc w:val="center"/>
        <w:rPr>
          <w:rFonts w:hint="eastAsia" w:ascii="黑体" w:hAnsi="黑体" w:eastAsia="黑体" w:cs="黑体"/>
          <w:b w:val="0"/>
          <w:bCs w:val="0"/>
          <w:color w:val="auto"/>
          <w:spacing w:val="60"/>
          <w:kern w:val="0"/>
          <w:sz w:val="44"/>
          <w:szCs w:val="44"/>
          <w:highlight w:val="none"/>
          <w:lang w:val="en-US" w:eastAsia="zh-CN"/>
        </w:rPr>
      </w:pPr>
      <w:r>
        <w:rPr>
          <w:rFonts w:hint="eastAsia" w:ascii="黑体" w:hAnsi="黑体" w:eastAsia="黑体" w:cs="黑体"/>
          <w:b w:val="0"/>
          <w:bCs w:val="0"/>
          <w:color w:val="auto"/>
          <w:spacing w:val="60"/>
          <w:kern w:val="0"/>
          <w:sz w:val="44"/>
          <w:szCs w:val="44"/>
          <w:highlight w:val="none"/>
          <w:lang w:val="en-US" w:eastAsia="zh-CN"/>
        </w:rPr>
        <w:t>广东省惠州监狱监管区园林</w:t>
      </w:r>
    </w:p>
    <w:p>
      <w:pPr>
        <w:autoSpaceDE w:val="0"/>
        <w:autoSpaceDN w:val="0"/>
        <w:adjustRightInd w:val="0"/>
        <w:spacing w:before="100" w:beforeAutospacing="1" w:after="100" w:afterAutospacing="1"/>
        <w:jc w:val="center"/>
        <w:rPr>
          <w:rFonts w:hint="eastAsia" w:ascii="黑体" w:hAnsi="黑体" w:eastAsia="黑体" w:cs="黑体"/>
          <w:b w:val="0"/>
          <w:bCs w:val="0"/>
          <w:color w:val="auto"/>
          <w:spacing w:val="60"/>
          <w:kern w:val="0"/>
          <w:sz w:val="44"/>
          <w:szCs w:val="44"/>
          <w:highlight w:val="none"/>
          <w:lang w:val="en-US" w:eastAsia="zh-CN"/>
        </w:rPr>
      </w:pPr>
      <w:r>
        <w:rPr>
          <w:rFonts w:hint="eastAsia" w:ascii="黑体" w:hAnsi="黑体" w:eastAsia="黑体" w:cs="黑体"/>
          <w:b w:val="0"/>
          <w:bCs w:val="0"/>
          <w:color w:val="auto"/>
          <w:spacing w:val="60"/>
          <w:kern w:val="0"/>
          <w:sz w:val="44"/>
          <w:szCs w:val="44"/>
          <w:highlight w:val="none"/>
          <w:lang w:val="en-US" w:eastAsia="zh-CN"/>
        </w:rPr>
        <w:t>绿化采购</w:t>
      </w:r>
    </w:p>
    <w:p>
      <w:pPr>
        <w:autoSpaceDE w:val="0"/>
        <w:autoSpaceDN w:val="0"/>
        <w:adjustRightInd w:val="0"/>
        <w:spacing w:before="100" w:beforeAutospacing="1" w:after="100" w:afterAutospacing="1"/>
        <w:jc w:val="center"/>
        <w:rPr>
          <w:rFonts w:hint="eastAsia" w:ascii="黑体" w:hAnsi="黑体" w:eastAsia="黑体" w:cs="黑体"/>
          <w:b w:val="0"/>
          <w:bCs w:val="0"/>
          <w:color w:val="auto"/>
          <w:spacing w:val="60"/>
          <w:kern w:val="0"/>
          <w:sz w:val="44"/>
          <w:szCs w:val="44"/>
          <w:highlight w:val="none"/>
        </w:rPr>
      </w:pPr>
    </w:p>
    <w:p>
      <w:pPr>
        <w:autoSpaceDE w:val="0"/>
        <w:autoSpaceDN w:val="0"/>
        <w:adjustRightInd w:val="0"/>
        <w:spacing w:before="100" w:beforeAutospacing="1" w:after="100" w:afterAutospacing="1"/>
        <w:jc w:val="center"/>
        <w:rPr>
          <w:rFonts w:hint="eastAsia" w:ascii="黑体" w:hAnsi="黑体" w:eastAsia="黑体" w:cs="黑体"/>
          <w:b w:val="0"/>
          <w:bCs w:val="0"/>
          <w:color w:val="auto"/>
          <w:spacing w:val="60"/>
          <w:kern w:val="0"/>
          <w:sz w:val="44"/>
          <w:szCs w:val="44"/>
          <w:highlight w:val="none"/>
        </w:rPr>
      </w:pPr>
    </w:p>
    <w:p>
      <w:pPr>
        <w:autoSpaceDE w:val="0"/>
        <w:autoSpaceDN w:val="0"/>
        <w:adjustRightInd w:val="0"/>
        <w:spacing w:before="100" w:beforeAutospacing="1" w:after="100" w:afterAutospacing="1"/>
        <w:jc w:val="center"/>
        <w:rPr>
          <w:rFonts w:hint="eastAsia" w:ascii="黑体" w:hAnsi="黑体" w:eastAsia="黑体" w:cs="黑体"/>
          <w:b w:val="0"/>
          <w:bCs w:val="0"/>
          <w:color w:val="auto"/>
          <w:spacing w:val="60"/>
          <w:kern w:val="0"/>
          <w:sz w:val="44"/>
          <w:szCs w:val="44"/>
          <w:highlight w:val="none"/>
        </w:rPr>
      </w:pPr>
      <w:r>
        <w:rPr>
          <w:rFonts w:hint="eastAsia" w:ascii="黑体" w:hAnsi="黑体" w:eastAsia="黑体" w:cs="黑体"/>
          <w:b w:val="0"/>
          <w:bCs w:val="0"/>
          <w:color w:val="auto"/>
          <w:spacing w:val="60"/>
          <w:kern w:val="0"/>
          <w:sz w:val="44"/>
          <w:szCs w:val="44"/>
          <w:highlight w:val="none"/>
        </w:rPr>
        <w:t>合</w:t>
      </w:r>
    </w:p>
    <w:p>
      <w:pPr>
        <w:pStyle w:val="2"/>
        <w:rPr>
          <w:rFonts w:hint="eastAsia"/>
          <w:sz w:val="44"/>
          <w:szCs w:val="44"/>
        </w:rPr>
      </w:pPr>
    </w:p>
    <w:p>
      <w:pPr>
        <w:autoSpaceDE w:val="0"/>
        <w:autoSpaceDN w:val="0"/>
        <w:adjustRightInd w:val="0"/>
        <w:spacing w:before="100" w:beforeAutospacing="1" w:after="100" w:afterAutospacing="1"/>
        <w:jc w:val="center"/>
        <w:rPr>
          <w:rFonts w:hint="eastAsia" w:ascii="黑体" w:hAnsi="黑体" w:eastAsia="黑体" w:cs="黑体"/>
          <w:b w:val="0"/>
          <w:bCs w:val="0"/>
          <w:color w:val="auto"/>
          <w:spacing w:val="60"/>
          <w:kern w:val="0"/>
          <w:sz w:val="44"/>
          <w:szCs w:val="44"/>
          <w:highlight w:val="none"/>
        </w:rPr>
      </w:pPr>
      <w:r>
        <w:rPr>
          <w:rFonts w:hint="eastAsia" w:ascii="黑体" w:hAnsi="黑体" w:eastAsia="黑体" w:cs="黑体"/>
          <w:b w:val="0"/>
          <w:bCs w:val="0"/>
          <w:color w:val="auto"/>
          <w:spacing w:val="60"/>
          <w:kern w:val="0"/>
          <w:sz w:val="44"/>
          <w:szCs w:val="44"/>
          <w:highlight w:val="none"/>
        </w:rPr>
        <w:t>同</w:t>
      </w:r>
    </w:p>
    <w:p>
      <w:pPr>
        <w:pStyle w:val="2"/>
        <w:rPr>
          <w:rFonts w:hint="eastAsia"/>
          <w:sz w:val="44"/>
          <w:szCs w:val="44"/>
        </w:rPr>
      </w:pPr>
    </w:p>
    <w:p>
      <w:pPr>
        <w:autoSpaceDE w:val="0"/>
        <w:autoSpaceDN w:val="0"/>
        <w:adjustRightInd w:val="0"/>
        <w:spacing w:before="100" w:beforeAutospacing="1" w:after="100" w:afterAutospacing="1"/>
        <w:jc w:val="center"/>
        <w:rPr>
          <w:rFonts w:cs="宋体"/>
          <w:color w:val="auto"/>
          <w:highlight w:val="none"/>
        </w:rPr>
      </w:pPr>
      <w:r>
        <w:rPr>
          <w:rFonts w:hint="eastAsia" w:ascii="黑体" w:hAnsi="黑体" w:eastAsia="黑体" w:cs="黑体"/>
          <w:b w:val="0"/>
          <w:bCs w:val="0"/>
          <w:color w:val="auto"/>
          <w:spacing w:val="60"/>
          <w:kern w:val="0"/>
          <w:sz w:val="44"/>
          <w:szCs w:val="44"/>
          <w:highlight w:val="none"/>
        </w:rPr>
        <w:t>书</w:t>
      </w:r>
    </w:p>
    <w:p>
      <w:pPr>
        <w:autoSpaceDE w:val="0"/>
        <w:autoSpaceDN w:val="0"/>
        <w:adjustRightInd w:val="0"/>
        <w:ind w:firstLine="1419" w:firstLineChars="471"/>
        <w:jc w:val="left"/>
        <w:rPr>
          <w:rFonts w:hint="eastAsia" w:ascii="宋体" w:hAnsi="宋体" w:cs="宋体"/>
          <w:b/>
          <w:bCs/>
          <w:color w:val="auto"/>
          <w:kern w:val="0"/>
          <w:sz w:val="30"/>
          <w:szCs w:val="30"/>
          <w:highlight w:val="none"/>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1107" w:firstLineChars="346"/>
        <w:jc w:val="both"/>
        <w:textAlignment w:val="auto"/>
        <w:rPr>
          <w:rFonts w:hint="eastAsia" w:ascii="华文仿宋" w:hAnsi="华文仿宋" w:eastAsia="华文仿宋" w:cs="华文仿宋"/>
          <w:b w:val="0"/>
          <w:bCs w:val="0"/>
          <w:color w:val="auto"/>
          <w:kern w:val="0"/>
          <w:sz w:val="32"/>
          <w:szCs w:val="32"/>
          <w:highlight w:val="none"/>
        </w:rPr>
      </w:pPr>
      <w:r>
        <w:rPr>
          <w:rFonts w:hint="eastAsia" w:ascii="华文仿宋" w:hAnsi="华文仿宋" w:eastAsia="华文仿宋" w:cs="华文仿宋"/>
          <w:b w:val="0"/>
          <w:bCs w:val="0"/>
          <w:color w:val="auto"/>
          <w:kern w:val="0"/>
          <w:sz w:val="32"/>
          <w:szCs w:val="32"/>
          <w:highlight w:val="none"/>
        </w:rPr>
        <w:t>项目名称：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1107" w:firstLineChars="346"/>
        <w:jc w:val="both"/>
        <w:textAlignment w:val="auto"/>
        <w:rPr>
          <w:rFonts w:hint="eastAsia" w:ascii="华文仿宋" w:hAnsi="华文仿宋" w:eastAsia="华文仿宋" w:cs="华文仿宋"/>
          <w:b w:val="0"/>
          <w:bCs w:val="0"/>
          <w:color w:val="auto"/>
          <w:kern w:val="0"/>
          <w:sz w:val="32"/>
          <w:szCs w:val="32"/>
          <w:highlight w:val="none"/>
        </w:rPr>
      </w:pPr>
      <w:r>
        <w:rPr>
          <w:rFonts w:hint="eastAsia" w:ascii="华文仿宋" w:hAnsi="华文仿宋" w:eastAsia="华文仿宋" w:cs="华文仿宋"/>
          <w:b w:val="0"/>
          <w:bCs w:val="0"/>
          <w:color w:val="auto"/>
          <w:kern w:val="0"/>
          <w:sz w:val="32"/>
          <w:szCs w:val="32"/>
          <w:highlight w:val="none"/>
        </w:rPr>
        <w:t>合同编号：</w:t>
      </w:r>
    </w:p>
    <w:p>
      <w:pPr>
        <w:keepNext w:val="0"/>
        <w:keepLines w:val="0"/>
        <w:pageBreakBefore w:val="0"/>
        <w:widowControl w:val="0"/>
        <w:kinsoku/>
        <w:wordWrap/>
        <w:overflowPunct/>
        <w:topLinePunct w:val="0"/>
        <w:autoSpaceDE w:val="0"/>
        <w:autoSpaceDN w:val="0"/>
        <w:bidi w:val="0"/>
        <w:adjustRightInd w:val="0"/>
        <w:snapToGrid/>
        <w:spacing w:line="360" w:lineRule="auto"/>
        <w:ind w:firstLine="1107" w:firstLineChars="346"/>
        <w:jc w:val="both"/>
        <w:textAlignment w:val="auto"/>
        <w:rPr>
          <w:rFonts w:hint="eastAsia" w:ascii="华文仿宋" w:hAnsi="华文仿宋" w:eastAsia="华文仿宋" w:cs="华文仿宋"/>
          <w:b w:val="0"/>
          <w:bCs w:val="0"/>
          <w:color w:val="auto"/>
          <w:kern w:val="0"/>
          <w:sz w:val="32"/>
          <w:szCs w:val="32"/>
          <w:highlight w:val="none"/>
          <w:lang w:val="en-US" w:eastAsia="zh-CN"/>
        </w:rPr>
      </w:pPr>
      <w:r>
        <w:rPr>
          <w:rFonts w:hint="eastAsia" w:ascii="华文仿宋" w:hAnsi="华文仿宋" w:eastAsia="华文仿宋" w:cs="华文仿宋"/>
          <w:b w:val="0"/>
          <w:bCs w:val="0"/>
          <w:color w:val="auto"/>
          <w:kern w:val="0"/>
          <w:sz w:val="32"/>
          <w:szCs w:val="32"/>
          <w:highlight w:val="none"/>
          <w:lang w:eastAsia="zh-CN"/>
        </w:rPr>
        <w:t>签订地点</w:t>
      </w:r>
      <w:r>
        <w:rPr>
          <w:rFonts w:hint="eastAsia" w:ascii="华文仿宋" w:hAnsi="华文仿宋" w:eastAsia="华文仿宋" w:cs="华文仿宋"/>
          <w:b w:val="0"/>
          <w:bCs w:val="0"/>
          <w:color w:val="auto"/>
          <w:kern w:val="0"/>
          <w:sz w:val="32"/>
          <w:szCs w:val="32"/>
          <w:highlight w:val="none"/>
        </w:rPr>
        <w:t>：</w:t>
      </w:r>
      <w:r>
        <w:rPr>
          <w:rFonts w:hint="eastAsia" w:ascii="华文仿宋" w:hAnsi="华文仿宋" w:eastAsia="华文仿宋" w:cs="华文仿宋"/>
          <w:b w:val="0"/>
          <w:bCs w:val="0"/>
          <w:color w:val="auto"/>
          <w:kern w:val="0"/>
          <w:sz w:val="32"/>
          <w:szCs w:val="32"/>
          <w:highlight w:val="none"/>
          <w:lang w:val="en-US" w:eastAsia="zh-CN"/>
        </w:rPr>
        <w:t xml:space="preserve">   </w:t>
      </w:r>
      <w:r>
        <w:rPr>
          <w:rFonts w:hint="eastAsia" w:ascii="华文仿宋" w:hAnsi="华文仿宋" w:eastAsia="华文仿宋" w:cs="华文仿宋"/>
          <w:b w:val="0"/>
          <w:bCs w:val="0"/>
          <w:color w:val="auto"/>
          <w:kern w:val="0"/>
          <w:sz w:val="32"/>
          <w:szCs w:val="32"/>
          <w:highlight w:val="none"/>
          <w:lang w:eastAsia="zh-CN"/>
        </w:rPr>
        <w:t>广东省惠州监狱</w:t>
      </w:r>
    </w:p>
    <w:p>
      <w:pPr>
        <w:keepNext w:val="0"/>
        <w:keepLines w:val="0"/>
        <w:pageBreakBefore w:val="0"/>
        <w:widowControl w:val="0"/>
        <w:kinsoku/>
        <w:wordWrap/>
        <w:overflowPunct/>
        <w:topLinePunct w:val="0"/>
        <w:autoSpaceDE w:val="0"/>
        <w:autoSpaceDN w:val="0"/>
        <w:bidi w:val="0"/>
        <w:adjustRightInd w:val="0"/>
        <w:snapToGrid/>
        <w:spacing w:line="360" w:lineRule="auto"/>
        <w:ind w:firstLine="1107" w:firstLineChars="346"/>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val="0"/>
          <w:bCs w:val="0"/>
          <w:color w:val="auto"/>
          <w:kern w:val="0"/>
          <w:sz w:val="32"/>
          <w:szCs w:val="32"/>
          <w:highlight w:val="none"/>
          <w:lang w:eastAsia="zh-CN"/>
        </w:rPr>
        <w:t>签订日期</w:t>
      </w:r>
      <w:r>
        <w:rPr>
          <w:rFonts w:hint="eastAsia" w:ascii="华文仿宋" w:hAnsi="华文仿宋" w:eastAsia="华文仿宋" w:cs="华文仿宋"/>
          <w:b w:val="0"/>
          <w:bCs w:val="0"/>
          <w:color w:val="auto"/>
          <w:kern w:val="0"/>
          <w:sz w:val="32"/>
          <w:szCs w:val="32"/>
          <w:highlight w:val="none"/>
        </w:rPr>
        <w:t>：</w:t>
      </w:r>
      <w:r>
        <w:rPr>
          <w:rFonts w:hint="eastAsia" w:ascii="华文仿宋" w:hAnsi="华文仿宋" w:eastAsia="华文仿宋" w:cs="华文仿宋"/>
          <w:b w:val="0"/>
          <w:bCs w:val="0"/>
          <w:color w:val="auto"/>
          <w:kern w:val="0"/>
          <w:sz w:val="32"/>
          <w:szCs w:val="32"/>
          <w:highlight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甲 方：广东省惠州监狱          乙 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电 话：      </w:t>
      </w:r>
      <w:r>
        <w:rPr>
          <w:rFonts w:hint="eastAsia" w:ascii="华文仿宋" w:hAnsi="华文仿宋" w:eastAsia="华文仿宋" w:cs="华文仿宋"/>
          <w:sz w:val="32"/>
          <w:szCs w:val="32"/>
          <w:lang w:eastAsia="zh-CN"/>
        </w:rPr>
        <w:tab/>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电 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联系人</w:t>
      </w:r>
      <w:r>
        <w:rPr>
          <w:rFonts w:hint="eastAsia" w:ascii="华文仿宋" w:hAnsi="华文仿宋" w:eastAsia="华文仿宋" w:cs="华文仿宋"/>
          <w:sz w:val="32"/>
          <w:szCs w:val="32"/>
          <w:lang w:val="en-US" w:eastAsia="zh-CN"/>
        </w:rPr>
        <w:t xml:space="preserve">                         联系人：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地 址：</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地 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开户名称：广东省惠州监狱</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开户名称：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银行</w:t>
      </w:r>
      <w:r>
        <w:rPr>
          <w:rFonts w:hint="eastAsia" w:ascii="华文仿宋" w:hAnsi="华文仿宋" w:eastAsia="华文仿宋" w:cs="华文仿宋"/>
          <w:sz w:val="32"/>
          <w:szCs w:val="32"/>
          <w:lang w:eastAsia="zh-CN"/>
        </w:rPr>
        <w:t>账号</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银行</w:t>
      </w:r>
      <w:r>
        <w:rPr>
          <w:rFonts w:hint="eastAsia" w:ascii="华文仿宋" w:hAnsi="华文仿宋" w:eastAsia="华文仿宋" w:cs="华文仿宋"/>
          <w:sz w:val="32"/>
          <w:szCs w:val="32"/>
          <w:lang w:eastAsia="zh-CN"/>
        </w:rPr>
        <w:t>账号</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开户行：</w:t>
      </w:r>
      <w:r>
        <w:rPr>
          <w:rFonts w:hint="eastAsia" w:ascii="华文仿宋" w:hAnsi="华文仿宋" w:eastAsia="华文仿宋" w:cs="华文仿宋"/>
          <w:sz w:val="32"/>
          <w:szCs w:val="32"/>
          <w:lang w:val="en-US" w:eastAsia="zh-CN"/>
        </w:rPr>
        <w:t xml:space="preserve">                       开户行：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华文仿宋" w:hAnsi="华文仿宋" w:eastAsia="华文仿宋" w:cs="华文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根据</w:t>
      </w:r>
      <w:r>
        <w:rPr>
          <w:rFonts w:hint="eastAsia" w:ascii="华文仿宋" w:hAnsi="华文仿宋" w:eastAsia="华文仿宋" w:cs="华文仿宋"/>
          <w:sz w:val="32"/>
          <w:szCs w:val="32"/>
          <w:u w:val="single"/>
          <w:lang w:eastAsia="zh-CN"/>
        </w:rPr>
        <w:t>（项目名称）</w:t>
      </w:r>
      <w:r>
        <w:rPr>
          <w:rFonts w:hint="eastAsia" w:ascii="华文仿宋" w:hAnsi="华文仿宋" w:eastAsia="华文仿宋" w:cs="华文仿宋"/>
          <w:sz w:val="32"/>
          <w:szCs w:val="32"/>
          <w:lang w:eastAsia="zh-CN"/>
        </w:rPr>
        <w:t>的采购结</w:t>
      </w:r>
      <w:r>
        <w:rPr>
          <w:rFonts w:hint="eastAsia" w:ascii="华文仿宋" w:hAnsi="华文仿宋" w:eastAsia="华文仿宋" w:cs="华文仿宋"/>
          <w:sz w:val="32"/>
          <w:szCs w:val="32"/>
        </w:rPr>
        <w:t>果，</w:t>
      </w:r>
      <w:r>
        <w:rPr>
          <w:rFonts w:hint="eastAsia" w:ascii="华文仿宋" w:hAnsi="华文仿宋" w:eastAsia="华文仿宋" w:cs="华文仿宋"/>
          <w:sz w:val="32"/>
          <w:szCs w:val="32"/>
          <w:lang w:eastAsia="zh-CN"/>
        </w:rPr>
        <w:t>参照</w:t>
      </w:r>
      <w:r>
        <w:rPr>
          <w:rFonts w:hint="eastAsia" w:ascii="华文仿宋" w:hAnsi="华文仿宋" w:eastAsia="华文仿宋" w:cs="华文仿宋"/>
          <w:sz w:val="32"/>
          <w:szCs w:val="32"/>
        </w:rPr>
        <w:t>《中华人民共和国</w:t>
      </w:r>
      <w:r>
        <w:rPr>
          <w:rFonts w:hint="eastAsia" w:ascii="华文仿宋" w:hAnsi="华文仿宋" w:eastAsia="华文仿宋" w:cs="华文仿宋"/>
          <w:sz w:val="32"/>
          <w:szCs w:val="32"/>
          <w:lang w:eastAsia="zh-CN"/>
        </w:rPr>
        <w:t>民法典</w:t>
      </w:r>
      <w:r>
        <w:rPr>
          <w:rFonts w:hint="eastAsia" w:ascii="华文仿宋" w:hAnsi="华文仿宋" w:eastAsia="华文仿宋" w:cs="华文仿宋"/>
          <w:sz w:val="32"/>
          <w:szCs w:val="32"/>
        </w:rPr>
        <w:t>》以及其他相关的法律、法规的规定，经双方协商，本着平等互利和诚实信用的原则，一致同意签订本合同，合同细则如下</w:t>
      </w:r>
      <w:bookmarkStart w:id="0" w:name="_Toc28865"/>
      <w:bookmarkStart w:id="1" w:name="_Toc330551631"/>
      <w:r>
        <w:rPr>
          <w:rFonts w:hint="eastAsia" w:ascii="华文仿宋" w:hAnsi="华文仿宋" w:eastAsia="华文仿宋" w:cs="华文仿宋"/>
          <w:sz w:val="32"/>
          <w:szCs w:val="32"/>
        </w:rPr>
        <w:t>：</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1、项目名称：广东省惠州监狱监管区园林绿化采购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2、项目地址：广东省惠州监狱监管区（具体地点待实际合同签订时补充完善）</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二、合同总价(含税)：</w:t>
      </w:r>
      <w:r>
        <w:rPr>
          <w:rFonts w:hint="eastAsia" w:ascii="华文仿宋" w:hAnsi="华文仿宋" w:eastAsia="华文仿宋" w:cs="华文仿宋"/>
          <w:sz w:val="32"/>
          <w:szCs w:val="32"/>
          <w:lang w:val="en-US" w:eastAsia="zh-CN"/>
        </w:rPr>
        <w:t>（      ） 元，(大写)：       。</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三、交付期：</w:t>
      </w:r>
      <w:r>
        <w:rPr>
          <w:rFonts w:hint="eastAsia" w:ascii="华文仿宋" w:hAnsi="华文仿宋" w:eastAsia="华文仿宋" w:cs="华文仿宋"/>
          <w:sz w:val="32"/>
          <w:szCs w:val="32"/>
          <w:lang w:val="en-US" w:eastAsia="zh-CN"/>
        </w:rPr>
        <w:t>合同签订</w:t>
      </w:r>
      <w:r>
        <w:rPr>
          <w:rFonts w:hint="eastAsia" w:ascii="华文仿宋" w:hAnsi="华文仿宋" w:eastAsia="华文仿宋" w:cs="华文仿宋"/>
          <w:sz w:val="32"/>
          <w:szCs w:val="32"/>
          <w:highlight w:val="none"/>
          <w:lang w:val="en-US" w:eastAsia="zh-CN"/>
        </w:rPr>
        <w:t>后30个工作日内</w:t>
      </w:r>
      <w:r>
        <w:rPr>
          <w:rFonts w:hint="eastAsia" w:ascii="华文仿宋" w:hAnsi="华文仿宋" w:eastAsia="华文仿宋" w:cs="华文仿宋"/>
          <w:sz w:val="32"/>
          <w:szCs w:val="32"/>
          <w:lang w:val="en-US" w:eastAsia="zh-CN"/>
        </w:rPr>
        <w:t>完成。</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四、款项支付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1、乙方在合同签订后10个工作日内缴纳合同总额5%的履约保证金（），乙方在完成甲方该项目后，甲方在5个工作日内组织验收，经验收合格后，乙方提供合同总价100%的国家正式发票，甲方在收到发票后10个工作日内通过银行转账方式一次性支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2、甲乙双方</w:t>
      </w:r>
      <w:r>
        <w:rPr>
          <w:rFonts w:hint="eastAsia" w:ascii="仿宋" w:hAnsi="仿宋" w:eastAsia="仿宋" w:cs="仿宋"/>
          <w:sz w:val="30"/>
          <w:szCs w:val="30"/>
          <w:lang w:val="en-US" w:eastAsia="zh-CN"/>
        </w:rPr>
        <w:t>验收合格之日起一年后经甲方复验合格的，由乙方提交申请后，甲方在10个工作日内通过银行转账方式无息退回履约保证金</w:t>
      </w:r>
      <w:r>
        <w:rPr>
          <w:rFonts w:hint="eastAsia" w:ascii="华文仿宋" w:hAnsi="华文仿宋" w:eastAsia="华文仿宋" w:cs="华文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3、项目总费用需按实际验收结算。</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五、标的数量、花木规格及型号：</w:t>
      </w:r>
      <w:r>
        <w:rPr>
          <w:rFonts w:hint="eastAsia" w:ascii="华文仿宋" w:hAnsi="华文仿宋" w:eastAsia="华文仿宋" w:cs="华文仿宋"/>
          <w:sz w:val="32"/>
          <w:szCs w:val="32"/>
          <w:lang w:val="en-US" w:eastAsia="zh-CN"/>
        </w:rPr>
        <w:t>见附件。</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六、服务标准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乙方按甲方花木种植、修剪及绿化改造等需求，将花木运输至甲方指定地点包工、包料、包安全、按工期、按质量进行种植、修剪及施工等，乙方应遵守甲方有关管理规定。</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七、售后保障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i w:val="0"/>
          <w:iCs w:val="0"/>
          <w:color w:val="000000"/>
          <w:kern w:val="0"/>
          <w:sz w:val="32"/>
          <w:szCs w:val="32"/>
          <w:u w:val="none"/>
          <w:lang w:val="en-US" w:eastAsia="zh-CN" w:bidi="ar"/>
        </w:rPr>
      </w:pPr>
      <w:r>
        <w:rPr>
          <w:rFonts w:hint="eastAsia" w:ascii="华文仿宋" w:hAnsi="华文仿宋" w:eastAsia="华文仿宋" w:cs="华文仿宋"/>
          <w:i w:val="0"/>
          <w:iCs w:val="0"/>
          <w:color w:val="000000"/>
          <w:kern w:val="0"/>
          <w:sz w:val="32"/>
          <w:szCs w:val="32"/>
          <w:u w:val="none"/>
          <w:lang w:val="en-US" w:eastAsia="zh-CN" w:bidi="ar"/>
        </w:rPr>
        <w:t>乙方包材料、种植人工、树枝清运费、机械费、支撑费、养护费、垃圾清运费等，花木种植结算按实际数量。乙方种植完毕且经双方验收合格后乙方需包无偿养护</w:t>
      </w:r>
      <w:r>
        <w:rPr>
          <w:rFonts w:hint="eastAsia" w:ascii="华文仿宋" w:hAnsi="华文仿宋" w:eastAsia="华文仿宋" w:cs="华文仿宋"/>
          <w:b/>
          <w:bCs/>
          <w:i w:val="0"/>
          <w:iCs w:val="0"/>
          <w:color w:val="000000"/>
          <w:kern w:val="0"/>
          <w:sz w:val="32"/>
          <w:szCs w:val="32"/>
          <w:u w:val="none"/>
          <w:lang w:val="en-US" w:eastAsia="zh-CN" w:bidi="ar"/>
        </w:rPr>
        <w:t>三个月</w:t>
      </w:r>
      <w:r>
        <w:rPr>
          <w:rFonts w:hint="eastAsia" w:ascii="华文仿宋" w:hAnsi="华文仿宋" w:eastAsia="华文仿宋" w:cs="华文仿宋"/>
          <w:i w:val="0"/>
          <w:iCs w:val="0"/>
          <w:color w:val="000000"/>
          <w:kern w:val="0"/>
          <w:sz w:val="32"/>
          <w:szCs w:val="32"/>
          <w:u w:val="none"/>
          <w:lang w:val="en-US" w:eastAsia="zh-CN" w:bidi="ar"/>
        </w:rPr>
        <w:t>，</w:t>
      </w:r>
      <w:r>
        <w:rPr>
          <w:rFonts w:hint="eastAsia" w:ascii="华文仿宋" w:hAnsi="华文仿宋" w:eastAsia="华文仿宋" w:cs="华文仿宋"/>
          <w:b/>
          <w:bCs/>
          <w:i w:val="0"/>
          <w:iCs w:val="0"/>
          <w:color w:val="000000"/>
          <w:kern w:val="0"/>
          <w:sz w:val="32"/>
          <w:szCs w:val="32"/>
          <w:u w:val="none"/>
          <w:lang w:val="en-US" w:eastAsia="zh-CN" w:bidi="ar"/>
        </w:rPr>
        <w:t>一年内</w:t>
      </w:r>
      <w:r>
        <w:rPr>
          <w:rFonts w:hint="eastAsia" w:ascii="华文仿宋" w:hAnsi="华文仿宋" w:eastAsia="华文仿宋" w:cs="华文仿宋"/>
          <w:i w:val="0"/>
          <w:iCs w:val="0"/>
          <w:color w:val="000000"/>
          <w:kern w:val="0"/>
          <w:sz w:val="32"/>
          <w:szCs w:val="32"/>
          <w:u w:val="none"/>
          <w:lang w:val="en-US" w:eastAsia="zh-CN" w:bidi="ar"/>
        </w:rPr>
        <w:t>如有花木枯萎或不成活的，乙方须无条件及时进行重新补种同品种同规格花木。</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八、验收标准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按采购的花木品种、花木数量及花木规格进行验收。</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九、双方责任</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1.甲方责任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1.1对项目进度、项目质量、施工安全进行监督。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1.2组织对项目竣工验收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1.3按时支付项目款项。</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2.乙方责任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2.1合同签订五天内须开工。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2.2乙方施工前进行现场勘测，乙方对工作人员进行技术交底及安全教育，认真开展监狱安全管理教育，切实提高施工人员安全意识和法律意识，遵守监狱有关管理规定；遵守甲方保密规定禁止在监狱区域范围内进行拍照、泄露双方合同信息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2.3 乙方对施工现场的安全负总责。施工期间乙方应制定安全规章制度，工作人员必须严格按照安全规章制度，杜绝违章作业。在种植过程中，出现一切工伤等安全事故均由乙方负责，与甲方无关。同时在种植过程中，造成甲方财产或其它损失的，由乙方负责并按价赔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2.4 乙方须严格按照甲方需求及相关施工要求进行种植，确保质量，按期完工。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2.5 乙方在花木种植质量、施工安全上必须接受主管监督部门和甲方监督，遵守甲方作息、工具管理、材料放置等管理制度。如甲方发现乙方在项目上存在问题的，乙方必须采取有效措施以纠正，因此而产生的一切费用由乙方负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2.6乙方必须按甲方的要求及时清理项目垃圾，产生的费用均由乙方负责。</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十、保密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未经甲方事先书面同意，乙方不得将由甲方为本合同提供的有关资料提供给与本合同无关的任何第三方，不得将其用于履行本合同外的其它用途，即使向与履行本合同有关的人员提供，也应注意保密并限于履行合同所必需的范围。</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十一、其他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1、凡与本合同有关而引起的一切争议，甲乙双方应首先通过友好协商解决；如经协商后仍不能达成协议时，可以向甲方所在地有管辖权的人民法院提起诉讼的方式解决。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2、本合同所有附件、采购文件、投标文件、中标通知书均为合同的有效组成部分，与本合同具有同等法律效力。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3、在执行本合同的过程中，所有经双方签署确认的文件（包括会议纪要、补充协议、往来信函）为本合同的有效组成部分。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4、本合同一式肆份，甲方执叁份，乙方执壹份，自双方签字盖章后生效。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甲方（盖章）：                   乙方（盖章）：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法人代表/（授权代表）：          法人代表/（授权代表）：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签订日期：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华文仿宋" w:hAnsi="华文仿宋" w:eastAsia="华文仿宋" w:cs="华文仿宋"/>
          <w:sz w:val="32"/>
          <w:szCs w:val="32"/>
          <w:lang w:val="en-US" w:eastAsia="zh-CN"/>
        </w:rPr>
        <w:t>签订地点：广东省惠州监狱</w:t>
      </w:r>
    </w:p>
    <w:p>
      <w:pPr>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附件：花木、绿植采购清单</w:t>
      </w:r>
    </w:p>
    <w:p>
      <w:pPr>
        <w:rPr>
          <w:rFonts w:hint="eastAsia"/>
        </w:rPr>
      </w:pPr>
      <w:r>
        <w:rPr>
          <w:rFonts w:hint="eastAsia"/>
        </w:rPr>
        <w:br w:type="page"/>
      </w:r>
    </w:p>
    <w:p>
      <w:pPr>
        <w:jc w:val="center"/>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第五部分 报价文件</w:t>
      </w:r>
    </w:p>
    <w:p>
      <w:pPr>
        <w:pStyle w:val="7"/>
        <w:jc w:val="both"/>
        <w:rPr>
          <w:rFonts w:hint="eastAsia" w:ascii="仿宋" w:hAnsi="仿宋" w:eastAsia="仿宋" w:cs="仿宋"/>
          <w:b/>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 xml:space="preserve">广东省惠州监狱监管区园林绿化采购项目  </w:t>
      </w:r>
    </w:p>
    <w:p>
      <w:pPr>
        <w:pStyle w:val="7"/>
        <w:rPr>
          <w:rFonts w:hint="eastAsia" w:ascii="仿宋" w:hAnsi="仿宋" w:eastAsia="仿宋" w:cs="仿宋"/>
          <w:sz w:val="32"/>
          <w:szCs w:val="32"/>
        </w:rPr>
      </w:pPr>
    </w:p>
    <w:p>
      <w:pPr>
        <w:pStyle w:val="7"/>
        <w:ind w:firstLine="1760" w:firstLineChars="550"/>
        <w:rPr>
          <w:rFonts w:hint="eastAsia" w:ascii="仿宋" w:hAnsi="仿宋" w:eastAsia="仿宋" w:cs="仿宋"/>
          <w:sz w:val="32"/>
          <w:szCs w:val="32"/>
        </w:rPr>
      </w:pPr>
      <w:r>
        <w:rPr>
          <w:rFonts w:hint="eastAsia" w:ascii="仿宋" w:hAnsi="仿宋" w:eastAsia="仿宋" w:cs="仿宋"/>
          <w:sz w:val="32"/>
          <w:szCs w:val="32"/>
        </w:rPr>
        <w:t xml:space="preserve">   </w:t>
      </w:r>
    </w:p>
    <w:p>
      <w:pPr>
        <w:pStyle w:val="7"/>
        <w:rPr>
          <w:rFonts w:hint="eastAsia" w:ascii="仿宋" w:hAnsi="仿宋" w:eastAsia="仿宋" w:cs="仿宋"/>
          <w:sz w:val="32"/>
          <w:szCs w:val="32"/>
        </w:rPr>
      </w:pPr>
    </w:p>
    <w:p>
      <w:pPr>
        <w:pStyle w:val="7"/>
        <w:rPr>
          <w:rFonts w:hint="eastAsia" w:ascii="仿宋" w:hAnsi="仿宋" w:eastAsia="仿宋" w:cs="仿宋"/>
          <w:sz w:val="32"/>
          <w:szCs w:val="32"/>
        </w:rPr>
      </w:pPr>
    </w:p>
    <w:p>
      <w:pPr>
        <w:pStyle w:val="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7"/>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3"/>
        <w:rPr>
          <w:rFonts w:hint="eastAsia" w:ascii="仿宋" w:hAnsi="仿宋" w:eastAsia="仿宋" w:cs="仿宋"/>
          <w:sz w:val="32"/>
          <w:szCs w:val="32"/>
          <w:lang w:val="en-US" w:eastAsia="zh-CN"/>
        </w:rPr>
      </w:pPr>
    </w:p>
    <w:p>
      <w:pPr>
        <w:rPr>
          <w:rFonts w:hint="eastAsia"/>
          <w:lang w:val="en-US" w:eastAsia="zh-CN"/>
        </w:rPr>
      </w:pPr>
    </w:p>
    <w:p>
      <w:pPr>
        <w:pStyle w:val="7"/>
        <w:rPr>
          <w:rFonts w:hint="eastAsia" w:ascii="仿宋" w:hAnsi="仿宋" w:eastAsia="仿宋" w:cs="仿宋"/>
          <w:sz w:val="32"/>
          <w:szCs w:val="32"/>
          <w:lang w:val="en-US" w:eastAsia="zh-CN"/>
        </w:rPr>
      </w:pPr>
    </w:p>
    <w:p>
      <w:pPr>
        <w:pStyle w:val="7"/>
        <w:rPr>
          <w:rFonts w:hint="eastAsia" w:ascii="仿宋" w:hAnsi="仿宋" w:eastAsia="仿宋" w:cs="仿宋"/>
          <w:sz w:val="32"/>
          <w:szCs w:val="32"/>
          <w:lang w:val="en-US" w:eastAsia="zh-CN"/>
        </w:rPr>
      </w:pPr>
    </w:p>
    <w:p>
      <w:pPr>
        <w:pStyle w:val="7"/>
        <w:rPr>
          <w:rFonts w:hint="eastAsia" w:ascii="仿宋" w:hAnsi="仿宋" w:eastAsia="仿宋" w:cs="仿宋"/>
          <w:sz w:val="32"/>
          <w:szCs w:val="32"/>
          <w:lang w:val="en-US" w:eastAsia="zh-CN"/>
        </w:rPr>
      </w:pPr>
    </w:p>
    <w:p>
      <w:pPr>
        <w:pStyle w:val="7"/>
        <w:ind w:firstLine="960" w:firstLineChars="300"/>
        <w:jc w:val="left"/>
        <w:rPr>
          <w:rFonts w:hint="eastAsia" w:ascii="仿宋" w:hAnsi="仿宋" w:eastAsia="仿宋" w:cs="仿宋"/>
          <w:sz w:val="32"/>
          <w:szCs w:val="32"/>
        </w:rPr>
      </w:pPr>
      <w:r>
        <w:rPr>
          <w:rFonts w:hint="eastAsia" w:ascii="仿宋" w:hAnsi="仿宋" w:eastAsia="仿宋" w:cs="仿宋"/>
          <w:sz w:val="32"/>
          <w:szCs w:val="32"/>
          <w:lang w:eastAsia="zh-CN"/>
        </w:rPr>
        <w:t>报价供应商</w:t>
      </w:r>
      <w:r>
        <w:rPr>
          <w:rFonts w:hint="eastAsia" w:ascii="仿宋" w:hAnsi="仿宋" w:eastAsia="仿宋" w:cs="仿宋"/>
          <w:sz w:val="32"/>
          <w:szCs w:val="32"/>
        </w:rPr>
        <w:t>名称：</w:t>
      </w:r>
    </w:p>
    <w:p>
      <w:pPr>
        <w:ind w:firstLine="960" w:firstLineChars="300"/>
        <w:rPr>
          <w:rFonts w:hint="eastAsia" w:eastAsia="仿宋"/>
          <w:lang w:eastAsia="zh-CN"/>
        </w:rPr>
      </w:pPr>
      <w:r>
        <w:rPr>
          <w:rFonts w:hint="eastAsia" w:ascii="仿宋" w:hAnsi="仿宋" w:eastAsia="仿宋" w:cs="仿宋"/>
          <w:sz w:val="32"/>
          <w:szCs w:val="32"/>
          <w:lang w:eastAsia="zh-CN"/>
        </w:rPr>
        <w:t>报价供应商地址：</w:t>
      </w:r>
    </w:p>
    <w:p>
      <w:pPr>
        <w:ind w:firstLine="960" w:firstLineChars="300"/>
        <w:rPr>
          <w:rFonts w:hint="eastAsia" w:eastAsia="仿宋"/>
          <w:lang w:eastAsia="zh-CN"/>
        </w:rPr>
      </w:pPr>
      <w:r>
        <w:rPr>
          <w:rFonts w:hint="eastAsia" w:ascii="仿宋" w:hAnsi="仿宋" w:eastAsia="仿宋" w:cs="仿宋"/>
          <w:sz w:val="32"/>
          <w:szCs w:val="32"/>
          <w:lang w:eastAsia="zh-CN"/>
        </w:rPr>
        <w:t>联系电话：</w:t>
      </w:r>
    </w:p>
    <w:p>
      <w:pPr>
        <w:pStyle w:val="7"/>
        <w:ind w:firstLine="960" w:firstLineChars="300"/>
        <w:jc w:val="both"/>
        <w:rPr>
          <w:rFonts w:hint="eastAsia" w:ascii="仿宋" w:hAnsi="仿宋" w:eastAsia="仿宋" w:cs="仿宋"/>
          <w:sz w:val="32"/>
          <w:szCs w:val="32"/>
        </w:rPr>
      </w:pPr>
      <w:r>
        <w:rPr>
          <w:rFonts w:hint="eastAsia" w:ascii="仿宋" w:hAnsi="仿宋" w:eastAsia="仿宋" w:cs="仿宋"/>
          <w:sz w:val="32"/>
          <w:szCs w:val="32"/>
        </w:rPr>
        <w:t>日期：       年      月      日</w:t>
      </w:r>
    </w:p>
    <w:p>
      <w:pPr>
        <w:pStyle w:val="7"/>
        <w:rPr>
          <w:rFonts w:hint="eastAsia" w:ascii="仿宋" w:hAnsi="仿宋" w:eastAsia="仿宋" w:cs="仿宋"/>
          <w:sz w:val="32"/>
          <w:szCs w:val="32"/>
        </w:rPr>
      </w:pPr>
    </w:p>
    <w:p>
      <w:pPr>
        <w:pStyle w:val="7"/>
        <w:jc w:val="center"/>
        <w:rPr>
          <w:rFonts w:hint="eastAsia" w:ascii="仿宋" w:hAnsi="仿宋" w:eastAsia="仿宋" w:cs="仿宋"/>
          <w:sz w:val="32"/>
          <w:szCs w:val="32"/>
        </w:rPr>
      </w:pPr>
      <w:bookmarkStart w:id="2" w:name="_GoBack"/>
      <w:bookmarkEnd w:id="2"/>
      <w:r>
        <w:rPr>
          <w:rFonts w:hint="eastAsia" w:ascii="仿宋" w:hAnsi="仿宋" w:eastAsia="仿宋" w:cs="仿宋"/>
          <w:sz w:val="32"/>
          <w:szCs w:val="32"/>
          <w:lang w:eastAsia="zh-CN"/>
        </w:rPr>
        <w:t>一、</w:t>
      </w:r>
      <w:r>
        <w:rPr>
          <w:rFonts w:hint="eastAsia" w:ascii="仿宋" w:hAnsi="仿宋" w:eastAsia="仿宋" w:cs="仿宋"/>
          <w:sz w:val="32"/>
          <w:szCs w:val="32"/>
        </w:rPr>
        <w:t>资格性</w:t>
      </w:r>
      <w:r>
        <w:rPr>
          <w:rFonts w:hint="eastAsia" w:ascii="仿宋" w:hAnsi="仿宋" w:eastAsia="仿宋" w:cs="仿宋"/>
          <w:sz w:val="32"/>
          <w:szCs w:val="32"/>
          <w:lang w:eastAsia="zh-CN"/>
        </w:rPr>
        <w:t>、</w:t>
      </w:r>
      <w:r>
        <w:rPr>
          <w:rFonts w:hint="eastAsia" w:ascii="仿宋" w:hAnsi="仿宋" w:eastAsia="仿宋" w:cs="仿宋"/>
          <w:sz w:val="32"/>
          <w:szCs w:val="32"/>
        </w:rPr>
        <w:t>符合性</w:t>
      </w:r>
      <w:r>
        <w:rPr>
          <w:rFonts w:hint="eastAsia" w:ascii="仿宋" w:hAnsi="仿宋" w:eastAsia="仿宋" w:cs="仿宋"/>
          <w:sz w:val="32"/>
          <w:szCs w:val="32"/>
          <w:lang w:eastAsia="zh-CN"/>
        </w:rPr>
        <w:t>自查</w:t>
      </w:r>
      <w:r>
        <w:rPr>
          <w:rFonts w:hint="eastAsia" w:ascii="仿宋" w:hAnsi="仿宋" w:eastAsia="仿宋" w:cs="仿宋"/>
          <w:sz w:val="32"/>
          <w:szCs w:val="32"/>
        </w:rPr>
        <w:t>表</w:t>
      </w:r>
    </w:p>
    <w:tbl>
      <w:tblPr>
        <w:tblStyle w:val="13"/>
        <w:tblpPr w:leftFromText="180" w:rightFromText="180" w:vertAnchor="text" w:horzAnchor="page" w:tblpX="2167" w:tblpY="643"/>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30"/>
        <w:gridCol w:w="5300"/>
        <w:gridCol w:w="173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30" w:type="dxa"/>
            <w:tcBorders>
              <w:top w:val="outset" w:color="111111" w:sz="6" w:space="0"/>
              <w:left w:val="outset" w:color="111111" w:sz="6"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7"/>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Style w:val="15"/>
                <w:rFonts w:hint="eastAsia" w:ascii="仿宋" w:hAnsi="仿宋" w:eastAsia="仿宋" w:cs="仿宋"/>
                <w:b w:val="0"/>
                <w:bCs w:val="0"/>
                <w:sz w:val="24"/>
                <w:szCs w:val="24"/>
              </w:rPr>
              <w:t>审查项目</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jc w:val="center"/>
              <w:rPr>
                <w:rStyle w:val="15"/>
                <w:rFonts w:hint="eastAsia" w:ascii="仿宋" w:hAnsi="仿宋" w:eastAsia="仿宋" w:cs="仿宋"/>
                <w:b w:val="0"/>
                <w:bCs w:val="0"/>
                <w:sz w:val="24"/>
                <w:szCs w:val="24"/>
              </w:rPr>
            </w:pPr>
            <w:r>
              <w:rPr>
                <w:rStyle w:val="15"/>
                <w:rFonts w:hint="eastAsia" w:ascii="仿宋" w:hAnsi="仿宋" w:eastAsia="仿宋" w:cs="仿宋"/>
                <w:b w:val="0"/>
                <w:bCs w:val="0"/>
                <w:sz w:val="24"/>
                <w:szCs w:val="24"/>
              </w:rPr>
              <w:t>自查结果</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6" w:hRule="atLeast"/>
        </w:trPr>
        <w:tc>
          <w:tcPr>
            <w:tcW w:w="930" w:type="dxa"/>
            <w:vMerge w:val="restart"/>
            <w:tcBorders>
              <w:top w:val="outset" w:color="111111" w:sz="6" w:space="0"/>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资格性和符合性审查</w:t>
            </w: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lang w:eastAsia="zh-CN"/>
              </w:rPr>
              <w:t>比价</w:t>
            </w:r>
            <w:r>
              <w:rPr>
                <w:rFonts w:hint="eastAsia" w:ascii="仿宋" w:hAnsi="仿宋" w:eastAsia="仿宋" w:cs="仿宋"/>
                <w:sz w:val="24"/>
                <w:szCs w:val="24"/>
              </w:rPr>
              <w:t>文件符合</w:t>
            </w:r>
            <w:r>
              <w:rPr>
                <w:rFonts w:hint="eastAsia" w:ascii="仿宋" w:hAnsi="仿宋" w:eastAsia="仿宋" w:cs="仿宋"/>
                <w:sz w:val="24"/>
                <w:szCs w:val="24"/>
                <w:lang w:eastAsia="zh-CN"/>
              </w:rPr>
              <w:t>比价</w:t>
            </w:r>
            <w:r>
              <w:rPr>
                <w:rFonts w:hint="eastAsia" w:ascii="仿宋" w:hAnsi="仿宋" w:eastAsia="仿宋" w:cs="仿宋"/>
                <w:sz w:val="24"/>
                <w:szCs w:val="24"/>
              </w:rPr>
              <w:t>文件要求</w:t>
            </w:r>
            <w:r>
              <w:rPr>
                <w:rFonts w:hint="eastAsia" w:ascii="仿宋" w:hAnsi="仿宋" w:eastAsia="仿宋" w:cs="仿宋"/>
                <w:sz w:val="24"/>
                <w:szCs w:val="24"/>
                <w:lang w:eastAsia="zh-CN"/>
              </w:rPr>
              <w:t>的格式</w:t>
            </w:r>
            <w:r>
              <w:rPr>
                <w:rFonts w:hint="eastAsia" w:ascii="仿宋" w:hAnsi="仿宋" w:eastAsia="仿宋" w:cs="仿宋"/>
                <w:sz w:val="24"/>
                <w:szCs w:val="24"/>
              </w:rPr>
              <w:t>制作</w:t>
            </w:r>
            <w:r>
              <w:rPr>
                <w:rFonts w:hint="eastAsia" w:ascii="仿宋" w:hAnsi="仿宋" w:eastAsia="仿宋" w:cs="仿宋"/>
                <w:sz w:val="24"/>
                <w:szCs w:val="24"/>
                <w:lang w:eastAsia="zh-CN"/>
              </w:rPr>
              <w:t>及</w:t>
            </w:r>
            <w:r>
              <w:rPr>
                <w:rFonts w:hint="eastAsia" w:ascii="仿宋" w:hAnsi="仿宋" w:eastAsia="仿宋" w:cs="仿宋"/>
                <w:sz w:val="24"/>
                <w:szCs w:val="24"/>
              </w:rPr>
              <w:t>密封、签署、盖章</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23"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承诺函</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49"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营业执照复印件</w:t>
            </w:r>
          </w:p>
        </w:tc>
        <w:tc>
          <w:tcPr>
            <w:tcW w:w="1732" w:type="dxa"/>
            <w:tcBorders>
              <w:top w:val="outset" w:color="111111" w:sz="6"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78"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法定代表人证明书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92"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法定代表人授权书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33"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参加政府采购活动前三年内，在经营活动中没有重大违法记录；（提供书面声明）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57"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1"/>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rPr>
            </w:pPr>
            <w:r>
              <w:rPr>
                <w:rFonts w:hint="eastAsia" w:ascii="仿宋" w:hAnsi="仿宋" w:eastAsia="仿宋" w:cs="仿宋"/>
                <w:sz w:val="24"/>
                <w:szCs w:val="24"/>
                <w:lang w:eastAsia="zh-CN"/>
              </w:rPr>
              <w:t>满足比价文件已标明的实质性条款（凡带“★”号的）</w:t>
            </w:r>
            <w:r>
              <w:rPr>
                <w:rFonts w:hint="eastAsia" w:ascii="仿宋" w:hAnsi="仿宋" w:eastAsia="仿宋" w:cs="仿宋"/>
                <w:sz w:val="24"/>
                <w:szCs w:val="24"/>
              </w:rPr>
              <w:t>（提供书面声明）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07" w:hRule="atLeast"/>
        </w:trPr>
        <w:tc>
          <w:tcPr>
            <w:tcW w:w="930" w:type="dxa"/>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1"/>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单位负责人为同一人或者存在直接控股、管理关系的不同供应商，不得参加同一合同项下的政府采购活动；（提供书面声明）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bl>
    <w:tbl>
      <w:tblPr>
        <w:tblStyle w:val="13"/>
        <w:tblpPr w:leftFromText="180" w:rightFromText="180" w:vertAnchor="text" w:horzAnchor="page" w:tblpX="2167" w:tblpY="8"/>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225"/>
        <w:gridCol w:w="173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90" w:hRule="atLeast"/>
        </w:trPr>
        <w:tc>
          <w:tcPr>
            <w:tcW w:w="6225"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结果</w:t>
            </w:r>
          </w:p>
        </w:tc>
        <w:tc>
          <w:tcPr>
            <w:tcW w:w="1737"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
      <w:pPr>
        <w:jc w:val="left"/>
        <w:rPr>
          <w:rFonts w:hint="eastAsia" w:ascii="仿宋" w:hAnsi="仿宋" w:eastAsia="仿宋" w:cs="仿宋"/>
          <w:sz w:val="32"/>
          <w:szCs w:val="32"/>
          <w:lang w:eastAsia="zh-CN"/>
        </w:rPr>
      </w:pPr>
      <w:r>
        <w:rPr>
          <w:rFonts w:hint="eastAsia" w:ascii="仿宋" w:hAnsi="仿宋" w:eastAsia="仿宋" w:cs="仿宋"/>
          <w:sz w:val="30"/>
          <w:szCs w:val="30"/>
          <w:lang w:eastAsia="zh-CN"/>
        </w:rPr>
        <w:t>说明：</w:t>
      </w:r>
      <w:r>
        <w:rPr>
          <w:rFonts w:hint="eastAsia" w:ascii="仿宋" w:hAnsi="仿宋" w:eastAsia="仿宋" w:cs="仿宋"/>
          <w:sz w:val="30"/>
          <w:szCs w:val="30"/>
          <w:lang w:val="en-US" w:eastAsia="zh-CN"/>
        </w:rPr>
        <w:t>通过打√，不通过打×，报价人只要出现任何一项“不通过”，则将导致报价文件无效。</w:t>
      </w:r>
      <w:r>
        <w:rPr>
          <w:rFonts w:hint="eastAsia" w:ascii="仿宋" w:hAnsi="仿宋" w:eastAsia="仿宋" w:cs="仿宋"/>
          <w:sz w:val="32"/>
          <w:szCs w:val="32"/>
          <w:lang w:eastAsia="zh-CN"/>
        </w:rPr>
        <w:br w:type="page"/>
      </w:r>
    </w:p>
    <w:p>
      <w:pPr>
        <w:pStyle w:val="7"/>
        <w:jc w:val="center"/>
        <w:rPr>
          <w:rFonts w:ascii="仿宋" w:hAnsi="仿宋" w:eastAsia="仿宋"/>
          <w:sz w:val="32"/>
          <w:szCs w:val="32"/>
        </w:rPr>
      </w:pPr>
      <w:r>
        <w:rPr>
          <w:rFonts w:hint="eastAsia" w:ascii="仿宋" w:hAnsi="仿宋" w:eastAsia="仿宋" w:cs="宋体"/>
          <w:sz w:val="32"/>
          <w:szCs w:val="32"/>
          <w:lang w:eastAsia="zh-CN"/>
        </w:rPr>
        <w:t>二</w:t>
      </w:r>
      <w:r>
        <w:rPr>
          <w:rFonts w:hint="eastAsia" w:ascii="仿宋" w:hAnsi="仿宋" w:eastAsia="仿宋" w:cs="宋体"/>
          <w:sz w:val="32"/>
          <w:szCs w:val="32"/>
        </w:rPr>
        <w:t>、承诺函</w:t>
      </w:r>
    </w:p>
    <w:p>
      <w:pPr>
        <w:pStyle w:val="7"/>
        <w:rPr>
          <w:rFonts w:ascii="仿宋" w:hAnsi="仿宋" w:eastAsia="仿宋" w:cs="仿宋_GB2312"/>
          <w:sz w:val="30"/>
          <w:szCs w:val="30"/>
        </w:rPr>
      </w:pPr>
      <w:r>
        <w:rPr>
          <w:rFonts w:hint="eastAsia" w:ascii="仿宋" w:hAnsi="仿宋" w:eastAsia="仿宋" w:cs="仿宋_GB2312"/>
          <w:sz w:val="30"/>
          <w:szCs w:val="30"/>
        </w:rPr>
        <w:t>广东省惠州监狱：</w:t>
      </w:r>
    </w:p>
    <w:p>
      <w:pPr>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依据贵方采购项目</w:t>
      </w:r>
      <w:r>
        <w:rPr>
          <w:rFonts w:hint="eastAsia" w:ascii="仿宋" w:hAnsi="仿宋" w:eastAsia="仿宋" w:cs="仿宋_GB2312"/>
          <w:sz w:val="30"/>
          <w:szCs w:val="30"/>
          <w:lang w:eastAsia="zh-CN"/>
        </w:rPr>
        <w:t>：</w:t>
      </w:r>
      <w:r>
        <w:rPr>
          <w:rFonts w:hint="eastAsia" w:ascii="仿宋" w:hAnsi="仿宋" w:eastAsia="仿宋" w:cs="仿宋_GB2312"/>
          <w:sz w:val="30"/>
          <w:szCs w:val="30"/>
          <w:u w:val="single"/>
          <w:lang w:val="en-US" w:eastAsia="zh-CN"/>
        </w:rPr>
        <w:t xml:space="preserve">广东省惠州监狱监管区园林绿化采购项目 </w:t>
      </w:r>
      <w:r>
        <w:rPr>
          <w:rFonts w:hint="eastAsia" w:ascii="仿宋" w:hAnsi="仿宋" w:eastAsia="仿宋" w:cs="仿宋_GB2312"/>
          <w:sz w:val="30"/>
          <w:szCs w:val="30"/>
        </w:rPr>
        <w:t>在此，我方声明如下：</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rPr>
        <w:t>同意并接受</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文件的各项要求，遵守</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文件中的各项规定，按</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文件的要求提供报价。</w:t>
      </w:r>
    </w:p>
    <w:p>
      <w:pPr>
        <w:pStyle w:val="7"/>
        <w:ind w:firstLine="600" w:firstLineChars="200"/>
        <w:rPr>
          <w:rFonts w:ascii="仿宋" w:hAnsi="仿宋" w:eastAsia="仿宋" w:cs="仿宋_GB2312"/>
          <w:sz w:val="30"/>
          <w:szCs w:val="30"/>
        </w:rPr>
      </w:pPr>
      <w:r>
        <w:rPr>
          <w:rFonts w:ascii="仿宋" w:hAnsi="仿宋" w:eastAsia="仿宋" w:cs="仿宋_GB2312"/>
          <w:sz w:val="30"/>
          <w:szCs w:val="30"/>
        </w:rPr>
        <w:t>2</w:t>
      </w:r>
      <w:r>
        <w:rPr>
          <w:rFonts w:hint="eastAsia" w:ascii="仿宋" w:hAnsi="仿宋" w:eastAsia="仿宋" w:cs="仿宋_GB2312"/>
          <w:sz w:val="30"/>
          <w:szCs w:val="30"/>
        </w:rPr>
        <w:t>、</w:t>
      </w:r>
      <w:r>
        <w:rPr>
          <w:rFonts w:hint="eastAsia" w:ascii="仿宋" w:hAnsi="仿宋" w:eastAsia="仿宋" w:cs="仿宋_GB2312"/>
          <w:sz w:val="30"/>
          <w:szCs w:val="30"/>
          <w:lang w:eastAsia="zh-CN"/>
        </w:rPr>
        <w:t>比价文件</w:t>
      </w:r>
      <w:r>
        <w:rPr>
          <w:rFonts w:hint="eastAsia" w:ascii="仿宋" w:hAnsi="仿宋" w:eastAsia="仿宋" w:cs="仿宋_GB2312"/>
          <w:sz w:val="30"/>
          <w:szCs w:val="30"/>
        </w:rPr>
        <w:t>有效期为递交</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w:t>
      </w:r>
      <w:r>
        <w:rPr>
          <w:rFonts w:hint="eastAsia" w:ascii="仿宋" w:hAnsi="仿宋" w:eastAsia="仿宋" w:cs="仿宋_GB2312"/>
          <w:sz w:val="30"/>
          <w:szCs w:val="30"/>
          <w:lang w:eastAsia="zh-CN"/>
        </w:rPr>
        <w:t>截止</w:t>
      </w:r>
      <w:r>
        <w:rPr>
          <w:rFonts w:hint="eastAsia" w:ascii="仿宋" w:hAnsi="仿宋" w:eastAsia="仿宋" w:cs="仿宋_GB2312"/>
          <w:sz w:val="30"/>
          <w:szCs w:val="30"/>
        </w:rPr>
        <w:t>之日起</w:t>
      </w:r>
      <w:r>
        <w:rPr>
          <w:rFonts w:hint="eastAsia" w:ascii="仿宋" w:hAnsi="仿宋" w:eastAsia="仿宋" w:cs="仿宋_GB2312"/>
          <w:sz w:val="30"/>
          <w:szCs w:val="30"/>
          <w:lang w:val="en-US" w:eastAsia="zh-CN"/>
        </w:rPr>
        <w:t>90</w:t>
      </w:r>
      <w:r>
        <w:rPr>
          <w:rFonts w:hint="eastAsia" w:ascii="仿宋" w:hAnsi="仿宋" w:eastAsia="仿宋" w:cs="仿宋_GB2312"/>
          <w:sz w:val="30"/>
          <w:szCs w:val="30"/>
        </w:rPr>
        <w:t>天，若</w:t>
      </w:r>
      <w:r>
        <w:rPr>
          <w:rFonts w:hint="eastAsia" w:ascii="仿宋" w:hAnsi="仿宋" w:eastAsia="仿宋" w:cs="仿宋_GB2312"/>
          <w:sz w:val="30"/>
          <w:szCs w:val="30"/>
          <w:lang w:eastAsia="zh-CN"/>
        </w:rPr>
        <w:t>成交</w:t>
      </w:r>
      <w:r>
        <w:rPr>
          <w:rFonts w:hint="eastAsia" w:ascii="仿宋" w:hAnsi="仿宋" w:eastAsia="仿宋" w:cs="仿宋_GB2312"/>
          <w:sz w:val="30"/>
          <w:szCs w:val="30"/>
        </w:rPr>
        <w:t>后有效期延至合同结束之日。</w:t>
      </w:r>
    </w:p>
    <w:p>
      <w:pPr>
        <w:pStyle w:val="7"/>
        <w:ind w:firstLine="600" w:firstLineChars="200"/>
        <w:rPr>
          <w:rFonts w:ascii="仿宋" w:hAnsi="仿宋" w:eastAsia="仿宋" w:cs="仿宋_GB2312"/>
          <w:sz w:val="30"/>
          <w:szCs w:val="30"/>
        </w:rPr>
      </w:pPr>
      <w:r>
        <w:rPr>
          <w:rFonts w:ascii="仿宋" w:hAnsi="仿宋" w:eastAsia="仿宋" w:cs="仿宋_GB2312"/>
          <w:sz w:val="30"/>
          <w:szCs w:val="30"/>
        </w:rPr>
        <w:t>3</w:t>
      </w:r>
      <w:r>
        <w:rPr>
          <w:rFonts w:hint="eastAsia" w:ascii="仿宋" w:hAnsi="仿宋" w:eastAsia="仿宋" w:cs="仿宋_GB2312"/>
          <w:sz w:val="30"/>
          <w:szCs w:val="30"/>
        </w:rPr>
        <w:t>、我方已经详细地阅读了全部</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文件，我方已完全清晰理解</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文件的要求，不存在任何含糊不清和误解之处，同意放弃对这些文件所提出的异议和质疑的权利。</w:t>
      </w:r>
    </w:p>
    <w:p>
      <w:pPr>
        <w:pStyle w:val="7"/>
        <w:ind w:firstLine="600" w:firstLineChars="200"/>
        <w:rPr>
          <w:rFonts w:ascii="仿宋" w:hAnsi="仿宋" w:eastAsia="仿宋" w:cs="仿宋_GB2312"/>
          <w:sz w:val="30"/>
          <w:szCs w:val="30"/>
        </w:rPr>
      </w:pPr>
      <w:r>
        <w:rPr>
          <w:rFonts w:ascii="仿宋" w:hAnsi="仿宋" w:eastAsia="仿宋" w:cs="仿宋_GB2312"/>
          <w:sz w:val="30"/>
          <w:szCs w:val="30"/>
        </w:rPr>
        <w:t>4</w:t>
      </w:r>
      <w:r>
        <w:rPr>
          <w:rFonts w:hint="eastAsia" w:ascii="仿宋" w:hAnsi="仿宋" w:eastAsia="仿宋" w:cs="仿宋_GB2312"/>
          <w:sz w:val="30"/>
          <w:szCs w:val="30"/>
        </w:rPr>
        <w:t>、我方已毫无保留地向贵方提供一切所需的证明材料。</w:t>
      </w:r>
    </w:p>
    <w:p>
      <w:pPr>
        <w:pStyle w:val="7"/>
        <w:ind w:firstLine="600" w:firstLineChars="200"/>
        <w:rPr>
          <w:rFonts w:hint="eastAsia" w:ascii="仿宋" w:hAnsi="仿宋" w:eastAsia="仿宋" w:cs="仿宋_GB2312"/>
          <w:sz w:val="30"/>
          <w:szCs w:val="30"/>
        </w:rPr>
      </w:pPr>
      <w:r>
        <w:rPr>
          <w:rFonts w:ascii="仿宋" w:hAnsi="仿宋" w:eastAsia="仿宋" w:cs="仿宋_GB2312"/>
          <w:sz w:val="30"/>
          <w:szCs w:val="30"/>
        </w:rPr>
        <w:t>5</w:t>
      </w:r>
      <w:r>
        <w:rPr>
          <w:rFonts w:hint="eastAsia" w:ascii="仿宋" w:hAnsi="仿宋" w:eastAsia="仿宋" w:cs="仿宋_GB2312"/>
          <w:sz w:val="30"/>
          <w:szCs w:val="30"/>
        </w:rPr>
        <w:t>、我方承诺在本次</w:t>
      </w:r>
      <w:r>
        <w:rPr>
          <w:rFonts w:hint="eastAsia" w:ascii="仿宋" w:hAnsi="仿宋" w:eastAsia="仿宋" w:cs="仿宋_GB2312"/>
          <w:sz w:val="30"/>
          <w:szCs w:val="30"/>
          <w:lang w:eastAsia="zh-CN"/>
        </w:rPr>
        <w:t>比价采购</w:t>
      </w:r>
      <w:r>
        <w:rPr>
          <w:rFonts w:hint="eastAsia" w:ascii="仿宋" w:hAnsi="仿宋" w:eastAsia="仿宋" w:cs="仿宋_GB2312"/>
          <w:sz w:val="30"/>
          <w:szCs w:val="30"/>
        </w:rPr>
        <w:t>中提供的一切文件，无论是原件还是复印件均为真实和准确的，绝无任何虚假、伪造和夸大的成份，否则，愿承担相应的后果和法律责任。</w:t>
      </w:r>
    </w:p>
    <w:p>
      <w:pPr>
        <w:rPr>
          <w:rFonts w:hint="eastAsia"/>
          <w:lang w:eastAsia="zh-CN"/>
        </w:rPr>
      </w:pPr>
    </w:p>
    <w:p>
      <w:pPr>
        <w:pStyle w:val="7"/>
        <w:rPr>
          <w:rFonts w:hint="eastAsia" w:ascii="仿宋" w:hAnsi="仿宋" w:eastAsia="仿宋" w:cs="仿宋"/>
          <w:sz w:val="32"/>
          <w:szCs w:val="32"/>
        </w:rPr>
      </w:pPr>
      <w:r>
        <w:rPr>
          <w:rFonts w:hint="eastAsia" w:ascii="仿宋" w:hAnsi="仿宋" w:eastAsia="仿宋" w:cs="仿宋"/>
          <w:sz w:val="32"/>
          <w:szCs w:val="32"/>
          <w:lang w:eastAsia="zh-CN"/>
        </w:rPr>
        <w:t>供应商名称（填写名称并加盖公章）</w:t>
      </w:r>
      <w:r>
        <w:rPr>
          <w:rFonts w:hint="eastAsia" w:ascii="仿宋" w:hAnsi="仿宋" w:eastAsia="仿宋" w:cs="仿宋"/>
          <w:sz w:val="32"/>
          <w:szCs w:val="32"/>
        </w:rPr>
        <w:t xml:space="preserve">：               </w:t>
      </w:r>
    </w:p>
    <w:p>
      <w:pPr>
        <w:pStyle w:val="7"/>
        <w:rPr>
          <w:rFonts w:ascii="仿宋" w:hAnsi="仿宋" w:eastAsia="仿宋" w:cs="仿宋_GB2312"/>
          <w:sz w:val="30"/>
          <w:szCs w:val="30"/>
        </w:rPr>
      </w:pPr>
      <w:r>
        <w:rPr>
          <w:rFonts w:hint="eastAsia" w:ascii="仿宋" w:hAnsi="仿宋" w:eastAsia="仿宋" w:cs="仿宋"/>
          <w:sz w:val="32"/>
          <w:szCs w:val="32"/>
          <w:lang w:eastAsia="zh-CN"/>
        </w:rPr>
        <w:t>法人或授权代表（签字）</w:t>
      </w:r>
      <w:r>
        <w:rPr>
          <w:rFonts w:hint="eastAsia" w:ascii="仿宋" w:hAnsi="仿宋" w:eastAsia="仿宋" w:cs="仿宋"/>
          <w:sz w:val="32"/>
          <w:szCs w:val="32"/>
        </w:rPr>
        <w:t xml:space="preserve">：                                   </w:t>
      </w:r>
      <w:r>
        <w:rPr>
          <w:rFonts w:ascii="仿宋" w:hAnsi="仿宋" w:eastAsia="仿宋" w:cs="仿宋_GB2312"/>
          <w:sz w:val="30"/>
          <w:szCs w:val="30"/>
        </w:rPr>
        <w:t xml:space="preserve">        </w:t>
      </w:r>
    </w:p>
    <w:p>
      <w:pPr>
        <w:rPr>
          <w:rFonts w:ascii="仿宋" w:hAnsi="仿宋" w:eastAsia="仿宋" w:cs="仿宋_GB2312"/>
          <w:sz w:val="30"/>
          <w:szCs w:val="30"/>
        </w:rPr>
      </w:pPr>
      <w:r>
        <w:rPr>
          <w:rFonts w:ascii="仿宋" w:hAnsi="仿宋" w:eastAsia="仿宋" w:cs="仿宋_GB2312"/>
          <w:sz w:val="30"/>
          <w:szCs w:val="30"/>
        </w:rPr>
        <w:br w:type="page"/>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三、法定代表人证明书</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lang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sz w:val="30"/>
          <w:szCs w:val="30"/>
        </w:rPr>
        <w:t>______________同志</w:t>
      </w:r>
      <w:r>
        <w:rPr>
          <w:rFonts w:hint="eastAsia" w:ascii="仿宋" w:hAnsi="仿宋" w:eastAsia="仿宋" w:cs="仿宋"/>
          <w:color w:val="auto"/>
          <w:sz w:val="30"/>
          <w:szCs w:val="30"/>
        </w:rPr>
        <w:t>，现任我单位</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职务，为法定代表人，特此证明。</w:t>
      </w:r>
    </w:p>
    <w:p>
      <w:pPr>
        <w:pStyle w:val="11"/>
        <w:keepNext w:val="0"/>
        <w:keepLines w:val="0"/>
        <w:widowControl/>
        <w:suppressLineNumbers w:val="0"/>
        <w:wordWrap w:val="0"/>
        <w:autoSpaceDE w:val="0"/>
        <w:autoSpaceDN/>
        <w:spacing w:before="0" w:beforeAutospacing="0" w:after="0" w:afterAutospacing="0" w:line="480" w:lineRule="exact"/>
        <w:ind w:right="0" w:firstLine="600" w:firstLineChars="200"/>
        <w:jc w:val="both"/>
        <w:rPr>
          <w:rFonts w:hint="eastAsia" w:ascii="仿宋" w:hAnsi="仿宋" w:eastAsia="仿宋" w:cs="仿宋"/>
          <w:sz w:val="30"/>
          <w:szCs w:val="30"/>
        </w:rPr>
      </w:pPr>
      <w:r>
        <w:rPr>
          <w:rFonts w:hint="eastAsia" w:ascii="仿宋" w:hAnsi="仿宋" w:eastAsia="仿宋" w:cs="仿宋"/>
          <w:color w:val="auto"/>
          <w:sz w:val="30"/>
          <w:szCs w:val="30"/>
        </w:rPr>
        <w:t>本证明书声明：注册于</w:t>
      </w:r>
      <w:r>
        <w:rPr>
          <w:rFonts w:hint="eastAsia" w:ascii="仿宋" w:hAnsi="仿宋" w:eastAsia="仿宋" w:cs="仿宋"/>
          <w:color w:val="auto"/>
          <w:sz w:val="30"/>
          <w:szCs w:val="30"/>
          <w:u w:val="single"/>
        </w:rPr>
        <w:t xml:space="preserve"> （供应商地址）  </w:t>
      </w:r>
      <w:r>
        <w:rPr>
          <w:rFonts w:hint="eastAsia" w:ascii="仿宋" w:hAnsi="仿宋" w:eastAsia="仿宋" w:cs="仿宋"/>
          <w:color w:val="auto"/>
          <w:sz w:val="30"/>
          <w:szCs w:val="30"/>
        </w:rPr>
        <w:t>的</w:t>
      </w:r>
      <w:r>
        <w:rPr>
          <w:rFonts w:hint="eastAsia" w:ascii="仿宋" w:hAnsi="仿宋" w:eastAsia="仿宋" w:cs="仿宋"/>
          <w:color w:val="auto"/>
          <w:sz w:val="30"/>
          <w:szCs w:val="30"/>
          <w:u w:val="single"/>
        </w:rPr>
        <w:t xml:space="preserve">  （供应商名称）    </w:t>
      </w:r>
      <w:r>
        <w:rPr>
          <w:rFonts w:hint="eastAsia" w:ascii="仿宋" w:hAnsi="仿宋" w:eastAsia="仿宋" w:cs="仿宋"/>
          <w:color w:val="auto"/>
          <w:sz w:val="30"/>
          <w:szCs w:val="30"/>
        </w:rPr>
        <w:t>在下面签名的</w:t>
      </w:r>
      <w:r>
        <w:rPr>
          <w:rFonts w:hint="eastAsia" w:ascii="仿宋" w:hAnsi="仿宋" w:eastAsia="仿宋" w:cs="仿宋"/>
          <w:color w:val="auto"/>
          <w:sz w:val="30"/>
          <w:szCs w:val="30"/>
          <w:u w:val="single"/>
        </w:rPr>
        <w:t>（法定代表人姓名、职务）</w:t>
      </w:r>
      <w:r>
        <w:rPr>
          <w:rFonts w:hint="eastAsia" w:ascii="仿宋" w:hAnsi="仿宋" w:eastAsia="仿宋" w:cs="仿宋"/>
          <w:color w:val="auto"/>
          <w:sz w:val="30"/>
          <w:szCs w:val="30"/>
        </w:rPr>
        <w:t>就</w:t>
      </w:r>
      <w:r>
        <w:rPr>
          <w:rFonts w:hint="eastAsia" w:ascii="仿宋" w:hAnsi="仿宋" w:eastAsia="仿宋" w:cs="仿宋"/>
          <w:sz w:val="30"/>
          <w:szCs w:val="30"/>
          <w:u w:val="single"/>
          <w:lang w:val="en-US" w:eastAsia="zh-CN"/>
        </w:rPr>
        <w:t xml:space="preserve">广东省惠州监狱监管区园林绿化采购项目   </w:t>
      </w:r>
      <w:r>
        <w:rPr>
          <w:rFonts w:hint="eastAsia" w:ascii="仿宋" w:hAnsi="仿宋" w:eastAsia="仿宋" w:cs="仿宋_GB2312"/>
          <w:sz w:val="30"/>
          <w:szCs w:val="30"/>
        </w:rPr>
        <w:t>，在此，我方声明如下：</w:t>
      </w:r>
      <w:r>
        <w:rPr>
          <w:rFonts w:hint="eastAsia" w:ascii="仿宋" w:hAnsi="仿宋" w:eastAsia="仿宋" w:cs="仿宋"/>
          <w:color w:val="auto"/>
          <w:sz w:val="30"/>
          <w:szCs w:val="30"/>
        </w:rPr>
        <w:t>采购合同的签订、执行、完成和</w:t>
      </w:r>
      <w:r>
        <w:rPr>
          <w:rFonts w:hint="eastAsia" w:ascii="仿宋" w:hAnsi="仿宋" w:eastAsia="仿宋" w:cs="仿宋"/>
          <w:sz w:val="30"/>
          <w:szCs w:val="30"/>
        </w:rPr>
        <w:t>售后服务，作为响应供应商代表以我方的名义处理一切与之有关的事务。</w:t>
      </w:r>
    </w:p>
    <w:p>
      <w:pPr>
        <w:keepNext w:val="0"/>
        <w:keepLines w:val="0"/>
        <w:pageBreakBefore w:val="0"/>
        <w:widowControl w:val="0"/>
        <w:kinsoku/>
        <w:wordWrap/>
        <w:overflowPunct/>
        <w:topLinePunct w:val="0"/>
        <w:autoSpaceDE/>
        <w:autoSpaceDN/>
        <w:bidi w:val="0"/>
        <w:adjustRightInd/>
        <w:snapToGrid/>
        <w:spacing w:line="360" w:lineRule="auto"/>
        <w:ind w:firstLine="900" w:firstLineChars="300"/>
        <w:textAlignment w:val="auto"/>
        <w:rPr>
          <w:rFonts w:hint="eastAsia" w:ascii="仿宋" w:hAnsi="仿宋" w:eastAsia="仿宋" w:cs="仿宋"/>
          <w:sz w:val="30"/>
          <w:szCs w:val="30"/>
        </w:rPr>
      </w:pPr>
      <w:r>
        <w:rPr>
          <w:rFonts w:hint="eastAsia" w:ascii="仿宋" w:hAnsi="仿宋" w:eastAsia="仿宋" w:cs="仿宋"/>
          <w:sz w:val="30"/>
          <w:szCs w:val="30"/>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spacing w:line="480" w:lineRule="auto"/>
        <w:ind w:firstLine="1200" w:firstLineChars="400"/>
        <w:rPr>
          <w:rFonts w:hint="eastAsia" w:ascii="仿宋" w:hAnsi="仿宋" w:eastAsia="仿宋" w:cs="仿宋"/>
          <w:sz w:val="30"/>
          <w:szCs w:val="30"/>
        </w:rPr>
      </w:pPr>
    </w:p>
    <w:p>
      <w:pPr>
        <w:spacing w:line="500" w:lineRule="exact"/>
        <w:rPr>
          <w:rFonts w:hint="eastAsia" w:ascii="仿宋" w:hAnsi="仿宋" w:eastAsia="仿宋" w:cs="仿宋"/>
          <w:bCs/>
          <w:sz w:val="30"/>
          <w:szCs w:val="30"/>
        </w:rPr>
      </w:pPr>
      <w:r>
        <w:rPr>
          <w:rFonts w:hint="eastAsia" w:ascii="仿宋" w:hAnsi="仿宋" w:eastAsia="仿宋" w:cs="仿宋"/>
          <w:sz w:val="30"/>
          <w:szCs w:val="30"/>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6"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0"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1"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59264;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B9Hb+bmwIAANUHAAAOAAAAAAAAAAEAIAAAACQBAABkcnMvZTJvRG9jLnhtbFBLBQYAAAAA&#10;BgAGAFkBAAAxBgAAAAA=&#10;">
                <o:lock v:ext="edit" aspectratio="f"/>
                <v:rect id="_x0000_s1026" o:spid="_x0000_s1026" o:spt="1" style="position:absolute;left:1410;top:924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sz w:val="30"/>
          <w:szCs w:val="30"/>
          <w:u w:val="single"/>
        </w:rPr>
      </w:pPr>
      <w:r>
        <w:rPr>
          <w:rFonts w:hint="eastAsia" w:ascii="仿宋" w:hAnsi="仿宋" w:eastAsia="仿宋" w:cs="仿宋"/>
          <w:spacing w:val="4"/>
          <w:sz w:val="30"/>
          <w:szCs w:val="30"/>
        </w:rPr>
        <w:t>供应商名称（</w:t>
      </w:r>
      <w:r>
        <w:rPr>
          <w:rFonts w:hint="eastAsia" w:ascii="仿宋" w:hAnsi="仿宋" w:eastAsia="仿宋" w:cs="仿宋"/>
          <w:spacing w:val="4"/>
          <w:sz w:val="30"/>
          <w:szCs w:val="30"/>
          <w:lang w:eastAsia="zh-CN"/>
        </w:rPr>
        <w:t>填写名称并加</w:t>
      </w:r>
      <w:r>
        <w:rPr>
          <w:rFonts w:hint="eastAsia" w:ascii="仿宋" w:hAnsi="仿宋" w:eastAsia="仿宋" w:cs="仿宋"/>
          <w:sz w:val="30"/>
          <w:szCs w:val="30"/>
        </w:rPr>
        <w:t>盖</w:t>
      </w:r>
      <w:r>
        <w:rPr>
          <w:rFonts w:hint="eastAsia" w:ascii="仿宋" w:hAnsi="仿宋" w:eastAsia="仿宋" w:cs="仿宋"/>
          <w:spacing w:val="4"/>
          <w:sz w:val="30"/>
          <w:szCs w:val="30"/>
        </w:rPr>
        <w:t>公章）：</w:t>
      </w:r>
      <w:r>
        <w:rPr>
          <w:rFonts w:hint="eastAsia" w:ascii="仿宋" w:hAnsi="仿宋" w:eastAsia="仿宋" w:cs="仿宋"/>
          <w:spacing w:val="4"/>
          <w:sz w:val="30"/>
          <w:szCs w:val="30"/>
          <w:u w:val="single"/>
        </w:rPr>
        <w:t xml:space="preserve">                        </w:t>
      </w:r>
    </w:p>
    <w:p>
      <w:pPr>
        <w:spacing w:line="520" w:lineRule="exact"/>
        <w:rPr>
          <w:rFonts w:hint="eastAsia" w:ascii="仿宋" w:hAnsi="仿宋" w:eastAsia="仿宋" w:cs="仿宋"/>
          <w:spacing w:val="4"/>
          <w:sz w:val="30"/>
          <w:szCs w:val="30"/>
        </w:rPr>
      </w:pPr>
      <w:r>
        <w:rPr>
          <w:rFonts w:hint="eastAsia" w:ascii="仿宋" w:hAnsi="仿宋" w:eastAsia="仿宋" w:cs="仿宋"/>
          <w:sz w:val="30"/>
          <w:szCs w:val="30"/>
        </w:rPr>
        <w:t>法定代表人（签名）：</w:t>
      </w:r>
      <w:r>
        <w:rPr>
          <w:rFonts w:hint="eastAsia" w:ascii="仿宋" w:hAnsi="仿宋" w:eastAsia="仿宋" w:cs="仿宋"/>
          <w:spacing w:val="4"/>
          <w:sz w:val="30"/>
          <w:szCs w:val="30"/>
          <w:u w:val="single"/>
        </w:rPr>
        <w:t xml:space="preserve">             </w:t>
      </w:r>
      <w:r>
        <w:rPr>
          <w:rFonts w:hint="eastAsia" w:ascii="仿宋" w:hAnsi="仿宋" w:eastAsia="仿宋" w:cs="仿宋"/>
          <w:spacing w:val="4"/>
          <w:sz w:val="30"/>
          <w:szCs w:val="30"/>
        </w:rPr>
        <w:t xml:space="preserve"> </w:t>
      </w:r>
    </w:p>
    <w:p>
      <w:pPr>
        <w:spacing w:line="520" w:lineRule="exact"/>
        <w:rPr>
          <w:rFonts w:hint="eastAsia" w:ascii="仿宋" w:hAnsi="仿宋" w:eastAsia="仿宋" w:cs="仿宋"/>
          <w:b w:val="0"/>
          <w:bCs w:val="0"/>
          <w:sz w:val="32"/>
          <w:szCs w:val="32"/>
          <w:lang w:val="en-US" w:eastAsia="zh-CN"/>
        </w:rPr>
      </w:pPr>
      <w:r>
        <w:rPr>
          <w:rFonts w:hint="eastAsia" w:ascii="仿宋" w:hAnsi="仿宋" w:eastAsia="仿宋" w:cs="仿宋"/>
          <w:spacing w:val="4"/>
          <w:sz w:val="30"/>
          <w:szCs w:val="30"/>
        </w:rPr>
        <w:t>日期：</w:t>
      </w:r>
      <w:r>
        <w:rPr>
          <w:rFonts w:hint="eastAsia" w:ascii="仿宋" w:hAnsi="仿宋" w:eastAsia="仿宋" w:cs="仿宋"/>
          <w:spacing w:val="4"/>
          <w:sz w:val="30"/>
          <w:szCs w:val="30"/>
          <w:u w:val="single"/>
        </w:rPr>
        <w:t xml:space="preserve">               </w:t>
      </w:r>
    </w:p>
    <w:p>
      <w:pPr>
        <w:widowControl/>
        <w:ind w:firstLine="1920" w:firstLineChars="600"/>
        <w:jc w:val="both"/>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widowControl/>
        <w:ind w:firstLine="2240" w:firstLineChars="700"/>
        <w:jc w:val="both"/>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val="zh-CN"/>
        </w:rPr>
        <w:t>、供应商授权代表证明书</w:t>
      </w:r>
    </w:p>
    <w:p>
      <w:pPr>
        <w:widowControl/>
        <w:jc w:val="center"/>
        <w:rPr>
          <w:rFonts w:hint="eastAsia" w:ascii="仿宋" w:hAnsi="仿宋" w:eastAsia="仿宋" w:cs="仿宋"/>
          <w:b w:val="0"/>
          <w:bCs w:val="0"/>
          <w:sz w:val="32"/>
          <w:szCs w:val="32"/>
          <w:lang w:val="zh-CN"/>
        </w:rPr>
      </w:pPr>
      <w:r>
        <w:rPr>
          <w:rFonts w:hint="eastAsia" w:ascii="仿宋" w:hAnsi="仿宋" w:eastAsia="仿宋" w:cs="仿宋"/>
          <w:b w:val="0"/>
          <w:bCs w:val="0"/>
          <w:sz w:val="22"/>
          <w:szCs w:val="22"/>
          <w:lang w:val="zh-CN"/>
        </w:rPr>
        <w:t>（若有授权代表需提供，无授权代表仅需提供：三、法定代表人证明书）</w:t>
      </w:r>
    </w:p>
    <w:p>
      <w:pPr>
        <w:tabs>
          <w:tab w:val="left" w:pos="900"/>
        </w:tabs>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______________同志，现任我单位</w:t>
      </w:r>
      <w:r>
        <w:rPr>
          <w:rFonts w:hint="eastAsia" w:ascii="仿宋" w:hAnsi="仿宋" w:eastAsia="仿宋" w:cs="仿宋"/>
          <w:sz w:val="30"/>
          <w:szCs w:val="30"/>
          <w:u w:val="single"/>
        </w:rPr>
        <w:t xml:space="preserve">         </w:t>
      </w:r>
      <w:r>
        <w:rPr>
          <w:rFonts w:hint="eastAsia" w:ascii="仿宋" w:hAnsi="仿宋" w:eastAsia="仿宋" w:cs="仿宋"/>
          <w:sz w:val="30"/>
          <w:szCs w:val="30"/>
        </w:rPr>
        <w:t>职务，为法定代表人，特此证明。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rPr>
          <w:rFonts w:hint="eastAsia" w:ascii="仿宋" w:hAnsi="仿宋" w:eastAsia="仿宋" w:cs="仿宋"/>
          <w:bCs/>
          <w:sz w:val="24"/>
          <w:szCs w:val="24"/>
        </w:rPr>
      </w:pPr>
      <w:r>
        <w:rPr>
          <w:rFonts w:hint="eastAsia" w:ascii="仿宋" w:hAnsi="仿宋" w:eastAsia="仿宋" w:cs="仿宋"/>
          <w:sz w:val="24"/>
          <w:szCs w:val="24"/>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3"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4"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7"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60288;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AoLM1pmwIAANMHAAAOAAAAAAAAAAEAIAAAACQBAABkcnMvZTJvRG9jLnhtbFBLBQYAAAAA&#10;BgAGAFkBAAAxBgAAAAA=&#10;">
                <o:lock v:ext="edit" aspectratio="f"/>
                <v:rect id="矩形 10" o:spid="_x0000_s1026" o:spt="1" style="position:absolute;left:1410;top:9240;height:2343;width:433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矩形 11" o:spid="_x0000_s1026" o:spt="1" style="position:absolute;left:5867;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pStyle w:val="11"/>
        <w:keepNext w:val="0"/>
        <w:keepLines w:val="0"/>
        <w:widowControl/>
        <w:suppressLineNumbers w:val="0"/>
        <w:wordWrap w:val="0"/>
        <w:autoSpaceDE w:val="0"/>
        <w:autoSpaceDN/>
        <w:spacing w:before="0" w:beforeAutospacing="0" w:after="0" w:afterAutospacing="0" w:line="480" w:lineRule="exact"/>
        <w:ind w:right="0" w:firstLine="480" w:firstLineChars="200"/>
        <w:jc w:val="both"/>
        <w:rPr>
          <w:rFonts w:hint="eastAsia" w:ascii="仿宋" w:hAnsi="仿宋" w:eastAsia="仿宋" w:cs="仿宋"/>
          <w:color w:val="auto"/>
          <w:sz w:val="24"/>
          <w:szCs w:val="24"/>
        </w:rPr>
      </w:pPr>
      <w:r>
        <w:rPr>
          <w:rFonts w:hint="eastAsia" w:ascii="仿宋" w:hAnsi="仿宋" w:eastAsia="仿宋" w:cs="仿宋"/>
          <w:sz w:val="24"/>
          <w:szCs w:val="24"/>
        </w:rPr>
        <w:t>本授权证明书声明：注册于</w:t>
      </w:r>
      <w:r>
        <w:rPr>
          <w:rFonts w:hint="eastAsia" w:ascii="仿宋" w:hAnsi="仿宋" w:eastAsia="仿宋" w:cs="仿宋"/>
          <w:sz w:val="24"/>
          <w:szCs w:val="24"/>
          <w:u w:val="single"/>
        </w:rPr>
        <w:t xml:space="preserve"> （供应商地址）  </w:t>
      </w:r>
      <w:r>
        <w:rPr>
          <w:rFonts w:hint="eastAsia" w:ascii="仿宋" w:hAnsi="仿宋" w:eastAsia="仿宋" w:cs="仿宋"/>
          <w:sz w:val="24"/>
          <w:szCs w:val="24"/>
        </w:rPr>
        <w:t>的</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在下面签名的</w:t>
      </w:r>
      <w:r>
        <w:rPr>
          <w:rFonts w:hint="eastAsia" w:ascii="仿宋" w:hAnsi="仿宋" w:eastAsia="仿宋" w:cs="仿宋"/>
          <w:sz w:val="24"/>
          <w:szCs w:val="24"/>
          <w:u w:val="single"/>
        </w:rPr>
        <w:t>（法定代表人姓名、职务）</w:t>
      </w:r>
      <w:r>
        <w:rPr>
          <w:rFonts w:hint="eastAsia" w:ascii="仿宋" w:hAnsi="仿宋" w:eastAsia="仿宋" w:cs="仿宋"/>
          <w:sz w:val="24"/>
          <w:szCs w:val="24"/>
        </w:rPr>
        <w:t>在此授权</w:t>
      </w:r>
      <w:r>
        <w:rPr>
          <w:rFonts w:hint="eastAsia" w:ascii="仿宋" w:hAnsi="仿宋" w:eastAsia="仿宋" w:cs="仿宋"/>
          <w:sz w:val="24"/>
          <w:szCs w:val="24"/>
          <w:u w:val="single"/>
        </w:rPr>
        <w:t>（供应商授权代表姓名、职务）</w:t>
      </w:r>
      <w:r>
        <w:rPr>
          <w:rFonts w:hint="eastAsia" w:ascii="仿宋" w:hAnsi="仿宋" w:eastAsia="仿宋" w:cs="仿宋"/>
          <w:sz w:val="24"/>
          <w:szCs w:val="24"/>
        </w:rPr>
        <w:t>作为我方的合法代理人</w:t>
      </w:r>
      <w:r>
        <w:rPr>
          <w:rFonts w:hint="eastAsia" w:ascii="仿宋" w:hAnsi="仿宋" w:eastAsia="仿宋" w:cs="仿宋"/>
          <w:color w:val="auto"/>
          <w:sz w:val="24"/>
          <w:szCs w:val="24"/>
        </w:rPr>
        <w:t>，就</w:t>
      </w:r>
      <w:r>
        <w:rPr>
          <w:rFonts w:hint="eastAsia" w:ascii="仿宋" w:hAnsi="仿宋" w:eastAsia="仿宋" w:cs="仿宋"/>
          <w:color w:val="auto"/>
          <w:sz w:val="24"/>
          <w:szCs w:val="24"/>
          <w:u w:val="single"/>
          <w:lang w:val="en-US" w:eastAsia="zh-CN"/>
        </w:rPr>
        <w:t xml:space="preserve">广东省惠州监狱监管区园林绿化采购项目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采购合同的签订、执行、完成和售后服务，作为响应供应商代表以我方的名义处理一切与之有关的事务。</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供应商授权代表无转委托权限。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u w:val="single"/>
        </w:rPr>
      </w:pPr>
      <w:r>
        <w:rPr>
          <w:rFonts w:hint="eastAsia" w:ascii="仿宋" w:hAnsi="仿宋" w:eastAsia="仿宋" w:cs="仿宋"/>
          <w:spacing w:val="4"/>
          <w:sz w:val="24"/>
          <w:szCs w:val="24"/>
        </w:rPr>
        <w:t>供应商名称（</w:t>
      </w:r>
      <w:r>
        <w:rPr>
          <w:rFonts w:hint="eastAsia" w:ascii="仿宋" w:hAnsi="仿宋" w:eastAsia="仿宋" w:cs="仿宋"/>
          <w:spacing w:val="4"/>
          <w:sz w:val="24"/>
          <w:szCs w:val="24"/>
          <w:lang w:eastAsia="zh-CN"/>
        </w:rPr>
        <w:t>填写名称并</w:t>
      </w:r>
      <w:r>
        <w:rPr>
          <w:rFonts w:hint="eastAsia" w:ascii="仿宋" w:hAnsi="仿宋" w:eastAsia="仿宋" w:cs="仿宋"/>
          <w:sz w:val="24"/>
          <w:szCs w:val="24"/>
          <w:lang w:eastAsia="zh-CN"/>
        </w:rPr>
        <w:t>加</w:t>
      </w:r>
      <w:r>
        <w:rPr>
          <w:rFonts w:hint="eastAsia" w:ascii="仿宋" w:hAnsi="仿宋" w:eastAsia="仿宋" w:cs="仿宋"/>
          <w:sz w:val="24"/>
          <w:szCs w:val="24"/>
        </w:rPr>
        <w:t>盖</w:t>
      </w:r>
      <w:r>
        <w:rPr>
          <w:rFonts w:hint="eastAsia" w:ascii="仿宋" w:hAnsi="仿宋" w:eastAsia="仿宋" w:cs="仿宋"/>
          <w:spacing w:val="4"/>
          <w:sz w:val="24"/>
          <w:szCs w:val="24"/>
        </w:rPr>
        <w:t>公章）：</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z w:val="24"/>
          <w:szCs w:val="24"/>
        </w:rPr>
        <w:t>供应商授权代表（签</w:t>
      </w:r>
      <w:r>
        <w:rPr>
          <w:rFonts w:hint="eastAsia" w:ascii="仿宋" w:hAnsi="仿宋" w:eastAsia="仿宋" w:cs="仿宋"/>
          <w:sz w:val="24"/>
          <w:szCs w:val="24"/>
          <w:lang w:eastAsia="zh-CN"/>
        </w:rPr>
        <w:t>字</w:t>
      </w:r>
      <w:r>
        <w:rPr>
          <w:rFonts w:hint="eastAsia" w:ascii="仿宋" w:hAnsi="仿宋" w:eastAsia="仿宋" w:cs="仿宋"/>
          <w:sz w:val="24"/>
          <w:szCs w:val="24"/>
        </w:rPr>
        <w:t>）：</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日期：</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spacing w:line="500" w:lineRule="exact"/>
        <w:rPr>
          <w:rFonts w:hint="eastAsia" w:ascii="仿宋" w:hAnsi="仿宋" w:eastAsia="仿宋" w:cs="仿宋"/>
          <w:sz w:val="24"/>
          <w:szCs w:val="24"/>
        </w:rPr>
      </w:pPr>
      <w:r>
        <w:rPr>
          <w:rFonts w:hint="eastAsia" w:ascii="仿宋" w:hAnsi="仿宋" w:eastAsia="仿宋" w:cs="仿宋"/>
          <w:sz w:val="24"/>
          <w:szCs w:val="24"/>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5584190" cy="1487805"/>
                <wp:effectExtent l="4445" t="4445" r="12065" b="12700"/>
                <wp:wrapNone/>
                <wp:docPr id="8" name="组合 8"/>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3" name="矩形 13"/>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4" name="矩形 14"/>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75pt;height:117.15pt;width:439.7pt;z-index:251661312;mso-width-relative:page;mso-height-relative:page;" coordorigin="1410,9240" coordsize="8794,2343" o:gfxdata="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tAamwdUAAAAHAQAADwAAAAAAAAABACAAAAAiAAAAZHJzL2Rvd25yZXYueG1sUEsBAhQAFAAA&#10;AAgAh07iQEWEpQudAgAA1QcAAA4AAAAAAAAAAQAgAAAAJAEAAGRycy9lMm9Eb2MueG1sUEsFBgAA&#10;AAAGAAYAWQEAADMGAAAAAA==&#10;">
                <o:lock v:ext="edit" aspectratio="f"/>
                <v:rect id="_x0000_s1026" o:spid="_x0000_s1026" o:spt="1" style="position:absolute;left:1410;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rPr>
          <w:rFonts w:hint="eastAsia" w:ascii="仿宋" w:hAnsi="仿宋" w:eastAsia="仿宋" w:cs="仿宋"/>
          <w:sz w:val="24"/>
          <w:szCs w:val="24"/>
        </w:rPr>
      </w:pPr>
    </w:p>
    <w:p>
      <w:pPr>
        <w:rPr>
          <w:rFonts w:hint="eastAsia" w:ascii="仿宋" w:hAnsi="仿宋" w:eastAsia="仿宋" w:cs="仿宋"/>
          <w:sz w:val="24"/>
          <w:szCs w:val="24"/>
        </w:rPr>
      </w:pPr>
    </w:p>
    <w:p>
      <w:pPr>
        <w:spacing w:before="156" w:beforeLines="50" w:after="156" w:afterLines="50" w:line="376" w:lineRule="auto"/>
        <w:jc w:val="both"/>
        <w:outlineLvl w:val="1"/>
        <w:rPr>
          <w:rFonts w:hint="eastAsia" w:ascii="仿宋" w:hAnsi="仿宋" w:eastAsia="仿宋" w:cs="仿宋"/>
          <w:kern w:val="0"/>
          <w:sz w:val="30"/>
          <w:szCs w:val="30"/>
        </w:rPr>
      </w:pPr>
    </w:p>
    <w:p>
      <w:pPr>
        <w:pStyle w:val="7"/>
        <w:ind w:firstLine="2880" w:firstLineChars="900"/>
        <w:jc w:val="both"/>
        <w:rPr>
          <w:rFonts w:hint="eastAsia" w:ascii="仿宋" w:hAnsi="仿宋" w:eastAsia="仿宋" w:cs="仿宋"/>
          <w:b w:val="0"/>
          <w:bCs w:val="0"/>
          <w:kern w:val="2"/>
          <w:sz w:val="32"/>
          <w:szCs w:val="32"/>
          <w:lang w:val="en-US" w:eastAsia="zh-CN" w:bidi="ar-SA"/>
        </w:rPr>
      </w:pPr>
    </w:p>
    <w:p>
      <w:pPr>
        <w:pStyle w:val="7"/>
        <w:ind w:firstLine="2880" w:firstLineChars="9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五、书面声明</w:t>
      </w:r>
    </w:p>
    <w:p>
      <w:pPr>
        <w:pStyle w:val="7"/>
        <w:jc w:val="both"/>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致广东省惠州监狱：</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依据贵方采购项目名称要求，在此，我方声明如下：</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1、参加政府采购活动前三年内，在经营活动中没有重大违法记录；</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2、完全响应且满足本项目比价文件已标明的实质性条款（凡带“★”号的）；</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3、不存在单位负责人为同一人或者存在直接控股、管理关系的不同供应商，参加同一合同项下的政府采购活动。</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如果我们提供的声明或承诺不真实，则完全同意认定为我公司提供虚假材料，并同意作相应处理，如有违法、违规、弄虚作假行为，所造成的损失、不良后果及法律责任，一律由我公司（企业）承担。</w:t>
      </w:r>
    </w:p>
    <w:p>
      <w:pPr>
        <w:spacing w:line="500" w:lineRule="exact"/>
        <w:rPr>
          <w:rFonts w:hint="eastAsia" w:ascii="仿宋" w:hAnsi="仿宋" w:eastAsia="仿宋" w:cs="仿宋_GB2312"/>
          <w:sz w:val="30"/>
          <w:szCs w:val="30"/>
          <w:lang w:val="en-US" w:eastAsia="zh-CN"/>
        </w:rPr>
      </w:pPr>
    </w:p>
    <w:p>
      <w:pPr>
        <w:spacing w:line="500" w:lineRule="exac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Pr>
        <w:spacing w:line="400" w:lineRule="exact"/>
        <w:rPr>
          <w:rFonts w:hint="eastAsia" w:ascii="仿宋" w:hAnsi="仿宋" w:eastAsia="仿宋" w:cs="仿宋"/>
          <w:b/>
          <w:bCs/>
          <w:color w:val="auto"/>
          <w:sz w:val="30"/>
          <w:szCs w:val="30"/>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pStyle w:val="17"/>
        <w:rPr>
          <w:rFonts w:hint="eastAsia" w:ascii="仿宋" w:hAnsi="仿宋" w:eastAsia="仿宋" w:cs="仿宋"/>
          <w:sz w:val="32"/>
          <w:szCs w:val="32"/>
          <w:lang w:eastAsia="zh-CN"/>
        </w:rPr>
      </w:pPr>
    </w:p>
    <w:p>
      <w:pPr>
        <w:pStyle w:val="9"/>
        <w:rPr>
          <w:rFonts w:hint="eastAsia"/>
          <w:lang w:eastAsia="zh-CN"/>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numPr>
          <w:ilvl w:val="0"/>
          <w:numId w:val="0"/>
        </w:numPr>
        <w:spacing w:before="156" w:beforeLines="50" w:after="156" w:afterLines="50" w:line="376" w:lineRule="auto"/>
        <w:jc w:val="center"/>
        <w:outlineLvl w:val="1"/>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六、提供营业执照复印件。</w:t>
      </w:r>
    </w:p>
    <w:p>
      <w:pPr>
        <w:pStyle w:val="10"/>
        <w:rPr>
          <w:rFonts w:hint="eastAsia"/>
          <w:lang w:val="en-US" w:eastAsia="zh-CN"/>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七、报价一览表</w:t>
      </w:r>
      <w:r>
        <w:rPr>
          <w:rFonts w:hint="eastAsia" w:ascii="仿宋" w:hAnsi="仿宋" w:eastAsia="仿宋" w:cs="仿宋"/>
          <w:color w:val="auto"/>
          <w:sz w:val="32"/>
          <w:szCs w:val="32"/>
          <w:lang w:val="en-US" w:eastAsia="zh-CN"/>
        </w:rPr>
        <w:t xml:space="preserve"> </w:t>
      </w:r>
    </w:p>
    <w:tbl>
      <w:tblPr>
        <w:tblStyle w:val="13"/>
        <w:tblpPr w:leftFromText="180" w:rightFromText="180" w:vertAnchor="text" w:horzAnchor="page" w:tblpX="1818" w:tblpY="289"/>
        <w:tblOverlap w:val="never"/>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4080"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项目名称</w:t>
            </w:r>
          </w:p>
        </w:tc>
        <w:tc>
          <w:tcPr>
            <w:tcW w:w="4095" w:type="dxa"/>
            <w:noWrap w:val="0"/>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报  价</w:t>
            </w:r>
            <w:r>
              <w:rPr>
                <w:rFonts w:hint="eastAsia" w:ascii="仿宋" w:hAnsi="仿宋" w:eastAsia="仿宋" w:cs="仿宋"/>
                <w:sz w:val="32"/>
                <w:szCs w:val="32"/>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4080"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0"/>
                <w:szCs w:val="30"/>
                <w:lang w:val="en-US" w:eastAsia="zh-CN"/>
              </w:rPr>
              <w:t>广东省惠州监狱监管区园林绿化采购项目</w:t>
            </w:r>
          </w:p>
        </w:tc>
        <w:tc>
          <w:tcPr>
            <w:tcW w:w="4095" w:type="dxa"/>
            <w:noWrap w:val="0"/>
            <w:vAlign w:val="center"/>
          </w:tcPr>
          <w:p>
            <w:pPr>
              <w:spacing w:line="360" w:lineRule="auto"/>
              <w:jc w:val="left"/>
              <w:rPr>
                <w:rFonts w:hint="eastAsia" w:ascii="仿宋" w:hAnsi="仿宋" w:eastAsia="仿宋" w:cs="仿宋"/>
                <w:sz w:val="32"/>
                <w:szCs w:val="32"/>
              </w:rPr>
            </w:pPr>
            <w:r>
              <w:rPr>
                <w:rFonts w:hint="eastAsia" w:ascii="仿宋" w:hAnsi="仿宋" w:eastAsia="仿宋" w:cs="仿宋"/>
                <w:sz w:val="30"/>
                <w:szCs w:val="30"/>
                <w:lang w:val="en-US" w:eastAsia="zh-CN"/>
              </w:rPr>
              <w:t>小写：</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lang w:eastAsia="zh-CN"/>
              </w:rPr>
              <w:t>大写：</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8175" w:type="dxa"/>
            <w:gridSpan w:val="2"/>
            <w:noWrap w:val="0"/>
            <w:vAlign w:val="center"/>
          </w:tcPr>
          <w:p>
            <w:pPr>
              <w:spacing w:line="400" w:lineRule="exact"/>
              <w:rPr>
                <w:rFonts w:hint="eastAsia"/>
              </w:rPr>
            </w:pPr>
            <w:r>
              <w:rPr>
                <w:rFonts w:hint="eastAsia"/>
              </w:rPr>
              <w:t>备注：</w:t>
            </w:r>
          </w:p>
          <w:p>
            <w:pPr>
              <w:numPr>
                <w:ilvl w:val="0"/>
                <w:numId w:val="0"/>
              </w:numPr>
              <w:tabs>
                <w:tab w:val="left" w:pos="360"/>
              </w:tabs>
              <w:snapToGrid w:val="0"/>
              <w:spacing w:line="360" w:lineRule="auto"/>
              <w:ind w:leftChars="0"/>
              <w:rPr>
                <w:rFonts w:hint="eastAsia"/>
                <w:lang w:val="en-US" w:eastAsia="zh-CN"/>
              </w:rPr>
            </w:pPr>
            <w:r>
              <w:rPr>
                <w:rFonts w:hint="eastAsia"/>
                <w:lang w:val="en-US" w:eastAsia="zh-CN"/>
              </w:rPr>
              <w:t>1.报价单位为元。</w:t>
            </w:r>
          </w:p>
          <w:p>
            <w:pPr>
              <w:numPr>
                <w:ilvl w:val="0"/>
                <w:numId w:val="0"/>
              </w:numPr>
              <w:tabs>
                <w:tab w:val="left" w:pos="360"/>
              </w:tabs>
              <w:snapToGrid w:val="0"/>
              <w:spacing w:line="360" w:lineRule="auto"/>
              <w:ind w:leftChars="0"/>
              <w:rPr>
                <w:rFonts w:hint="eastAsia"/>
                <w:lang w:val="en-US" w:eastAsia="zh-CN"/>
              </w:rPr>
            </w:pPr>
            <w:r>
              <w:rPr>
                <w:rFonts w:hint="eastAsia"/>
                <w:lang w:val="en-US" w:eastAsia="zh-CN"/>
              </w:rPr>
              <w:t>2.总价报价不得高于最高限价人民币96492.57元；</w:t>
            </w:r>
          </w:p>
          <w:p>
            <w:pPr>
              <w:numPr>
                <w:ilvl w:val="0"/>
                <w:numId w:val="0"/>
              </w:numPr>
              <w:tabs>
                <w:tab w:val="left" w:pos="360"/>
              </w:tabs>
              <w:snapToGrid w:val="0"/>
              <w:spacing w:line="360" w:lineRule="auto"/>
              <w:ind w:leftChars="0"/>
              <w:rPr>
                <w:rFonts w:hint="eastAsia"/>
                <w:lang w:val="en-US" w:eastAsia="zh-CN"/>
              </w:rPr>
            </w:pPr>
            <w:r>
              <w:rPr>
                <w:rFonts w:hint="eastAsia"/>
                <w:lang w:val="en-US" w:eastAsia="zh-CN"/>
              </w:rPr>
              <w:t>3.若大小写不一致，以大写金额为准。</w:t>
            </w:r>
          </w:p>
          <w:p>
            <w:pPr>
              <w:numPr>
                <w:ilvl w:val="0"/>
                <w:numId w:val="0"/>
              </w:numPr>
              <w:tabs>
                <w:tab w:val="left" w:pos="360"/>
              </w:tabs>
              <w:snapToGrid w:val="0"/>
              <w:spacing w:line="360" w:lineRule="auto"/>
              <w:ind w:leftChars="0"/>
              <w:rPr>
                <w:rFonts w:hint="eastAsia"/>
                <w:lang w:val="en-US" w:eastAsia="zh-CN"/>
              </w:rPr>
            </w:pPr>
            <w:r>
              <w:rPr>
                <w:rFonts w:hint="eastAsia"/>
                <w:lang w:val="en-US" w:eastAsia="zh-CN"/>
              </w:rPr>
              <w:t>4.报价含税费、包材料、种植人工、树枝清运费、机械费、支撑费、养护费、垃圾清运费等。</w:t>
            </w:r>
          </w:p>
          <w:p>
            <w:pPr>
              <w:numPr>
                <w:ilvl w:val="0"/>
                <w:numId w:val="0"/>
              </w:numPr>
              <w:tabs>
                <w:tab w:val="left" w:pos="360"/>
              </w:tabs>
              <w:snapToGrid w:val="0"/>
              <w:spacing w:line="360" w:lineRule="auto"/>
              <w:ind w:leftChars="0"/>
              <w:rPr>
                <w:rFonts w:hint="default"/>
                <w:lang w:val="en-US" w:eastAsia="zh-CN"/>
              </w:rPr>
            </w:pPr>
            <w:r>
              <w:rPr>
                <w:rFonts w:hint="eastAsia"/>
                <w:b/>
                <w:bCs/>
                <w:lang w:val="en-US" w:eastAsia="zh-CN"/>
              </w:rPr>
              <w:t>5.需附报价明细表，标明单价报价、分项总价、总价报价。</w:t>
            </w:r>
          </w:p>
        </w:tc>
      </w:tr>
    </w:tbl>
    <w:p>
      <w:pPr>
        <w:spacing w:line="400" w:lineRule="exact"/>
        <w:rPr>
          <w:rFonts w:hint="eastAsia" w:ascii="仿宋" w:hAnsi="仿宋" w:eastAsia="仿宋" w:cs="仿宋"/>
          <w:b/>
          <w:bCs/>
          <w:color w:val="auto"/>
          <w:sz w:val="30"/>
          <w:szCs w:val="30"/>
        </w:rPr>
      </w:pPr>
    </w:p>
    <w:p>
      <w:pPr>
        <w:numPr>
          <w:ilvl w:val="0"/>
          <w:numId w:val="0"/>
        </w:numPr>
        <w:tabs>
          <w:tab w:val="left" w:pos="360"/>
        </w:tabs>
        <w:snapToGrid w:val="0"/>
        <w:spacing w:line="360" w:lineRule="auto"/>
        <w:ind w:leftChars="0"/>
        <w:rPr>
          <w:rFonts w:hint="default" w:ascii="仿宋" w:hAnsi="仿宋" w:eastAsia="仿宋" w:cs="仿宋"/>
          <w:color w:val="auto"/>
          <w:spacing w:val="4"/>
          <w:sz w:val="30"/>
          <w:szCs w:val="30"/>
          <w:lang w:val="en-US" w:eastAsia="zh-CN"/>
        </w:rPr>
      </w:pPr>
    </w:p>
    <w:p>
      <w:pPr>
        <w:spacing w:line="500" w:lineRule="exact"/>
        <w:jc w:val="lef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w:t>
      </w:r>
      <w:r>
        <w:rPr>
          <w:rFonts w:hint="eastAsia" w:ascii="仿宋" w:hAnsi="仿宋" w:eastAsia="仿宋" w:cs="仿宋"/>
          <w:color w:val="auto"/>
          <w:sz w:val="30"/>
          <w:szCs w:val="30"/>
          <w:lang w:eastAsia="zh-CN"/>
        </w:rPr>
        <w:t>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b/>
          <w:bCs/>
          <w:lang w:eastAsia="zh-CN"/>
        </w:rPr>
      </w:pPr>
      <w:r>
        <w:rPr>
          <w:rFonts w:hint="eastAsia"/>
          <w:b/>
          <w:bCs/>
          <w:lang w:eastAsia="zh-CN"/>
        </w:rPr>
        <w:t>附件：报价明细表（供参考）</w:t>
      </w:r>
    </w:p>
    <w:tbl>
      <w:tblPr>
        <w:tblStyle w:val="13"/>
        <w:tblW w:w="91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1562"/>
        <w:gridCol w:w="884"/>
        <w:gridCol w:w="950"/>
        <w:gridCol w:w="884"/>
        <w:gridCol w:w="589"/>
        <w:gridCol w:w="752"/>
        <w:gridCol w:w="1017"/>
        <w:gridCol w:w="106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序号</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品种</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胸径cm</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高度cm</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冠幅cm</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单位</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rPr>
            </w:pPr>
            <w:r>
              <w:rPr>
                <w:rFonts w:hint="eastAsia" w:ascii="华文仿宋" w:hAnsi="华文仿宋" w:eastAsia="华文仿宋" w:cs="华文仿宋"/>
                <w:b/>
                <w:bCs/>
                <w:i w:val="0"/>
                <w:iCs w:val="0"/>
                <w:color w:val="000000"/>
                <w:kern w:val="0"/>
                <w:sz w:val="32"/>
                <w:szCs w:val="32"/>
                <w:highlight w:val="none"/>
                <w:u w:val="none"/>
                <w:lang w:val="en-US" w:eastAsia="zh-CN" w:bidi="ar"/>
              </w:rPr>
              <w:t>数量</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32"/>
                <w:szCs w:val="32"/>
                <w:highlight w:val="none"/>
                <w:u w:val="none"/>
                <w:lang w:eastAsia="zh-CN"/>
              </w:rPr>
            </w:pPr>
            <w:r>
              <w:rPr>
                <w:rFonts w:hint="eastAsia" w:ascii="华文仿宋" w:hAnsi="华文仿宋" w:eastAsia="华文仿宋" w:cs="华文仿宋"/>
                <w:b/>
                <w:bCs/>
                <w:i w:val="0"/>
                <w:iCs w:val="0"/>
                <w:color w:val="000000"/>
                <w:sz w:val="32"/>
                <w:szCs w:val="32"/>
                <w:highlight w:val="none"/>
                <w:u w:val="none"/>
                <w:lang w:eastAsia="zh-CN"/>
              </w:rPr>
              <w:t>单项报价（元）</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32"/>
                <w:szCs w:val="32"/>
                <w:highlight w:val="none"/>
                <w:u w:val="none"/>
                <w:lang w:val="en-US" w:eastAsia="zh-CN" w:bidi="ar"/>
              </w:rPr>
            </w:pPr>
            <w:r>
              <w:rPr>
                <w:rFonts w:hint="eastAsia" w:ascii="华文仿宋" w:hAnsi="华文仿宋" w:eastAsia="华文仿宋" w:cs="华文仿宋"/>
                <w:b/>
                <w:bCs/>
                <w:i w:val="0"/>
                <w:iCs w:val="0"/>
                <w:color w:val="000000"/>
                <w:kern w:val="0"/>
                <w:sz w:val="32"/>
                <w:szCs w:val="32"/>
                <w:highlight w:val="none"/>
                <w:u w:val="none"/>
                <w:lang w:val="en-US" w:eastAsia="zh-CN" w:bidi="ar"/>
              </w:rPr>
              <w:t>分项合计（元）</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kern w:val="0"/>
                <w:sz w:val="32"/>
                <w:szCs w:val="32"/>
                <w:highlight w:val="none"/>
                <w:u w:val="none"/>
                <w:lang w:val="en-US" w:eastAsia="zh-CN" w:bidi="ar"/>
              </w:rPr>
            </w:pPr>
            <w:r>
              <w:rPr>
                <w:rFonts w:hint="eastAsia" w:ascii="华文仿宋" w:hAnsi="华文仿宋" w:eastAsia="华文仿宋" w:cs="华文仿宋"/>
                <w:b/>
                <w:bCs/>
                <w:i w:val="0"/>
                <w:iCs w:val="0"/>
                <w:color w:val="000000"/>
                <w:kern w:val="0"/>
                <w:sz w:val="32"/>
                <w:szCs w:val="3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一</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乔木</w:t>
            </w:r>
          </w:p>
        </w:tc>
        <w:tc>
          <w:tcPr>
            <w:tcW w:w="7011"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红花玉蕾</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6-7</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300-350</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4"/>
                <w:szCs w:val="24"/>
                <w:highlight w:val="none"/>
                <w:u w:val="none"/>
                <w:lang w:val="en-US"/>
              </w:rPr>
            </w:pPr>
            <w:r>
              <w:rPr>
                <w:rFonts w:hint="eastAsia" w:ascii="华文仿宋" w:hAnsi="华文仿宋" w:eastAsia="华文仿宋" w:cs="华文仿宋"/>
                <w:i w:val="0"/>
                <w:iCs w:val="0"/>
                <w:color w:val="000000"/>
                <w:kern w:val="0"/>
                <w:sz w:val="24"/>
                <w:szCs w:val="24"/>
                <w:highlight w:val="none"/>
                <w:u w:val="none"/>
                <w:lang w:val="en-US" w:eastAsia="zh-CN" w:bidi="ar"/>
              </w:rPr>
              <w:t>80-100</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养冠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红车</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150</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60</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养冠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红山茶</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120-150</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60</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养冠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4</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三角梅</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70</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60</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株</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二</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地被</w:t>
            </w:r>
          </w:p>
        </w:tc>
        <w:tc>
          <w:tcPr>
            <w:tcW w:w="7011"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黄金叶</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135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6</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鸭脚木</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7</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华灰莉</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125.1</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8</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龙船花</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25</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115.7</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36袋/㎡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9</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绣球花</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盆</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10</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七彩花种子</w:t>
            </w:r>
          </w:p>
        </w:tc>
        <w:tc>
          <w:tcPr>
            <w:tcW w:w="884" w:type="dxa"/>
            <w:tcBorders>
              <w:top w:val="single" w:color="000000" w:sz="4" w:space="0"/>
              <w:left w:val="single" w:color="000000" w:sz="4" w:space="0"/>
              <w:bottom w:val="single" w:color="000000" w:sz="4" w:space="0"/>
              <w:right w:val="nil"/>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84" w:type="dxa"/>
            <w:tcBorders>
              <w:top w:val="single" w:color="000000" w:sz="4" w:space="0"/>
              <w:left w:val="nil"/>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斤</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11</w:t>
            </w:r>
          </w:p>
        </w:tc>
        <w:tc>
          <w:tcPr>
            <w:tcW w:w="15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清除九号仓与八号仓中间花坛原绿植</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352</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12</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清除八号仓旁原绿植</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450</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13</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九号仓库挖树</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lang w:eastAsia="zh-CN"/>
              </w:rPr>
            </w:pPr>
            <w:r>
              <w:rPr>
                <w:rFonts w:hint="eastAsia" w:ascii="华文仿宋" w:hAnsi="华文仿宋" w:eastAsia="华文仿宋" w:cs="华文仿宋"/>
                <w:i w:val="0"/>
                <w:iCs w:val="0"/>
                <w:color w:val="000000"/>
                <w:sz w:val="24"/>
                <w:szCs w:val="24"/>
                <w:highlight w:val="none"/>
                <w:u w:val="none"/>
                <w:lang w:eastAsia="zh-CN"/>
              </w:rPr>
              <w:t>项</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lang w:val="en-US" w:eastAsia="zh-CN"/>
              </w:rPr>
            </w:pPr>
            <w:r>
              <w:rPr>
                <w:rFonts w:hint="eastAsia" w:ascii="华文仿宋" w:hAnsi="华文仿宋" w:eastAsia="华文仿宋" w:cs="华文仿宋"/>
                <w:i w:val="0"/>
                <w:iCs w:val="0"/>
                <w:color w:val="000000"/>
                <w:sz w:val="24"/>
                <w:szCs w:val="24"/>
                <w:highlight w:val="none"/>
                <w:u w:val="none"/>
                <w:lang w:val="en-US" w:eastAsia="zh-CN"/>
              </w:rPr>
              <w:t>1</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4"/>
                <w:szCs w:val="24"/>
                <w:highlight w:val="none"/>
                <w:u w:val="none"/>
                <w:lang w:val="en-US" w:eastAsia="zh-CN" w:bidi="ar"/>
              </w:rPr>
            </w:pPr>
            <w:r>
              <w:rPr>
                <w:rFonts w:hint="eastAsia" w:ascii="华文仿宋" w:hAnsi="华文仿宋" w:eastAsia="华文仿宋" w:cs="华文仿宋"/>
                <w:i w:val="0"/>
                <w:iCs w:val="0"/>
                <w:color w:val="000000"/>
                <w:kern w:val="0"/>
                <w:sz w:val="24"/>
                <w:szCs w:val="24"/>
                <w:highlight w:val="none"/>
                <w:u w:val="none"/>
                <w:lang w:val="en-US" w:eastAsia="zh-CN" w:bidi="ar"/>
              </w:rPr>
              <w:t>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14</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种植土</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m³</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15</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场地平整</w:t>
            </w:r>
          </w:p>
        </w:tc>
        <w:tc>
          <w:tcPr>
            <w:tcW w:w="884" w:type="dxa"/>
            <w:tcBorders>
              <w:top w:val="single" w:color="000000" w:sz="4" w:space="0"/>
              <w:left w:val="single" w:color="000000" w:sz="4" w:space="0"/>
              <w:bottom w:val="single" w:color="000000" w:sz="4" w:space="0"/>
              <w:right w:val="nil"/>
            </w:tcBorders>
            <w:noWrap/>
            <w:vAlign w:val="center"/>
          </w:tcPr>
          <w:p>
            <w:pPr>
              <w:jc w:val="center"/>
              <w:rPr>
                <w:rFonts w:hint="eastAsia" w:ascii="华文仿宋" w:hAnsi="华文仿宋" w:eastAsia="华文仿宋" w:cs="华文仿宋"/>
                <w:b/>
                <w:bCs/>
                <w:i w:val="0"/>
                <w:iCs w:val="0"/>
                <w:color w:val="000000"/>
                <w:sz w:val="24"/>
                <w:szCs w:val="24"/>
                <w:highlight w:val="none"/>
                <w:u w:val="none"/>
              </w:rPr>
            </w:pPr>
          </w:p>
        </w:tc>
        <w:tc>
          <w:tcPr>
            <w:tcW w:w="950" w:type="dxa"/>
            <w:tcBorders>
              <w:top w:val="single" w:color="000000" w:sz="4" w:space="0"/>
              <w:left w:val="nil"/>
              <w:bottom w:val="single" w:color="000000" w:sz="4" w:space="0"/>
              <w:right w:val="nil"/>
            </w:tcBorders>
            <w:noWrap/>
            <w:vAlign w:val="center"/>
          </w:tcPr>
          <w:p>
            <w:pPr>
              <w:jc w:val="center"/>
              <w:rPr>
                <w:rFonts w:hint="eastAsia" w:ascii="华文仿宋" w:hAnsi="华文仿宋" w:eastAsia="华文仿宋" w:cs="华文仿宋"/>
                <w:b/>
                <w:bCs/>
                <w:i w:val="0"/>
                <w:iCs w:val="0"/>
                <w:color w:val="000000"/>
                <w:sz w:val="24"/>
                <w:szCs w:val="24"/>
                <w:highlight w:val="none"/>
                <w:u w:val="none"/>
              </w:rPr>
            </w:pPr>
          </w:p>
        </w:tc>
        <w:tc>
          <w:tcPr>
            <w:tcW w:w="884" w:type="dxa"/>
            <w:tcBorders>
              <w:top w:val="single" w:color="000000" w:sz="4" w:space="0"/>
              <w:left w:val="nil"/>
              <w:bottom w:val="single" w:color="000000" w:sz="4" w:space="0"/>
              <w:right w:val="single" w:color="000000" w:sz="4" w:space="0"/>
            </w:tcBorders>
            <w:noWrap/>
            <w:vAlign w:val="center"/>
          </w:tcPr>
          <w:p>
            <w:pPr>
              <w:jc w:val="center"/>
              <w:rPr>
                <w:rFonts w:hint="eastAsia" w:ascii="华文仿宋" w:hAnsi="华文仿宋" w:eastAsia="华文仿宋" w:cs="华文仿宋"/>
                <w:b/>
                <w:bCs/>
                <w:i w:val="0"/>
                <w:iCs w:val="0"/>
                <w:color w:val="000000"/>
                <w:sz w:val="24"/>
                <w:szCs w:val="24"/>
                <w:highlight w:val="none"/>
                <w:u w:val="none"/>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4"/>
                <w:szCs w:val="24"/>
                <w:highlight w:val="none"/>
                <w:u w:val="none"/>
              </w:rPr>
            </w:pPr>
            <w:r>
              <w:rPr>
                <w:rFonts w:hint="eastAsia" w:ascii="华文仿宋" w:hAnsi="华文仿宋" w:eastAsia="华文仿宋" w:cs="华文仿宋"/>
                <w:i w:val="0"/>
                <w:iCs w:val="0"/>
                <w:color w:val="000000"/>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4"/>
                <w:szCs w:val="24"/>
                <w:highlight w:val="none"/>
                <w:u w:val="none"/>
              </w:rPr>
            </w:pPr>
            <w:r>
              <w:rPr>
                <w:rFonts w:hint="eastAsia" w:ascii="华文仿宋" w:hAnsi="华文仿宋" w:eastAsia="华文仿宋" w:cs="华文仿宋"/>
                <w:b/>
                <w:bCs/>
                <w:i w:val="0"/>
                <w:iCs w:val="0"/>
                <w:color w:val="000000"/>
                <w:kern w:val="0"/>
                <w:sz w:val="24"/>
                <w:szCs w:val="24"/>
                <w:highlight w:val="none"/>
                <w:u w:val="none"/>
                <w:lang w:val="en-US" w:eastAsia="zh-CN" w:bidi="ar"/>
              </w:rPr>
              <w:t>1297.8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华文仿宋" w:hAnsi="华文仿宋" w:eastAsia="华文仿宋" w:cs="华文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68" w:type="dxa"/>
            <w:gridSpan w:val="5"/>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eastAsia" w:ascii="仿宋" w:hAnsi="仿宋" w:eastAsia="仿宋" w:cs="仿宋"/>
                <w:color w:val="auto"/>
                <w:spacing w:val="4"/>
                <w:sz w:val="30"/>
                <w:szCs w:val="30"/>
                <w:u w:val="none"/>
                <w:lang w:eastAsia="zh-CN"/>
              </w:rPr>
            </w:pPr>
            <w:r>
              <w:rPr>
                <w:rFonts w:hint="eastAsia" w:ascii="仿宋" w:hAnsi="仿宋" w:eastAsia="仿宋" w:cs="仿宋"/>
                <w:color w:val="auto"/>
                <w:spacing w:val="4"/>
                <w:sz w:val="30"/>
                <w:szCs w:val="30"/>
                <w:u w:val="none"/>
                <w:lang w:eastAsia="zh-CN"/>
              </w:rPr>
              <w:t>合计总价报价</w:t>
            </w:r>
          </w:p>
          <w:p>
            <w:pPr>
              <w:pStyle w:val="2"/>
              <w:jc w:val="left"/>
              <w:rPr>
                <w:rFonts w:hint="eastAsia"/>
                <w:lang w:eastAsia="zh-CN"/>
              </w:rPr>
            </w:pPr>
            <w:r>
              <w:rPr>
                <w:rFonts w:hint="eastAsia" w:ascii="华文仿宋" w:hAnsi="华文仿宋" w:eastAsia="华文仿宋" w:cs="华文仿宋"/>
                <w:b/>
                <w:bCs/>
                <w:i w:val="0"/>
                <w:iCs w:val="0"/>
                <w:color w:val="000000"/>
                <w:sz w:val="21"/>
                <w:szCs w:val="21"/>
                <w:highlight w:val="none"/>
                <w:u w:val="none"/>
                <w:lang w:eastAsia="zh-CN"/>
              </w:rPr>
              <w:t>（注：合计总价需与报价一览表一致，不一致的以报价一览表为准。）</w:t>
            </w:r>
          </w:p>
        </w:tc>
        <w:tc>
          <w:tcPr>
            <w:tcW w:w="4293" w:type="dxa"/>
            <w:gridSpan w:val="5"/>
            <w:tcBorders>
              <w:top w:val="single" w:color="000000" w:sz="4" w:space="0"/>
              <w:left w:val="single" w:color="000000" w:sz="4" w:space="0"/>
              <w:bottom w:val="single" w:color="000000" w:sz="4" w:space="0"/>
              <w:right w:val="single" w:color="000000" w:sz="4" w:space="0"/>
            </w:tcBorders>
            <w:noWrap/>
            <w:vAlign w:val="center"/>
          </w:tcPr>
          <w:p>
            <w:pPr>
              <w:pStyle w:val="2"/>
              <w:jc w:val="both"/>
              <w:rPr>
                <w:rFonts w:hint="eastAsia" w:ascii="仿宋" w:hAnsi="仿宋" w:eastAsia="仿宋" w:cs="仿宋"/>
                <w:color w:val="auto"/>
                <w:spacing w:val="4"/>
                <w:sz w:val="30"/>
                <w:szCs w:val="30"/>
                <w:u w:val="none"/>
                <w:lang w:eastAsia="zh-CN"/>
              </w:rPr>
            </w:pPr>
            <w:r>
              <w:rPr>
                <w:rFonts w:hint="eastAsia" w:ascii="仿宋" w:hAnsi="仿宋" w:eastAsia="仿宋" w:cs="仿宋"/>
                <w:color w:val="auto"/>
                <w:spacing w:val="4"/>
                <w:sz w:val="30"/>
                <w:szCs w:val="30"/>
                <w:u w:val="none"/>
                <w:lang w:eastAsia="zh-CN"/>
              </w:rPr>
              <w:t>大写：</w:t>
            </w:r>
            <w:r>
              <w:rPr>
                <w:rFonts w:hint="eastAsia" w:ascii="仿宋" w:hAnsi="仿宋" w:eastAsia="仿宋" w:cs="仿宋"/>
                <w:color w:val="auto"/>
                <w:spacing w:val="4"/>
                <w:sz w:val="30"/>
                <w:szCs w:val="30"/>
                <w:u w:val="single"/>
                <w:lang w:val="en-US" w:eastAsia="zh-CN"/>
              </w:rPr>
              <w:t xml:space="preserve">          </w:t>
            </w:r>
          </w:p>
          <w:p>
            <w:pPr>
              <w:pStyle w:val="2"/>
              <w:jc w:val="both"/>
              <w:rPr>
                <w:rFonts w:hint="default" w:eastAsia="仿宋"/>
                <w:lang w:val="en-US" w:eastAsia="zh-CN"/>
              </w:rPr>
            </w:pPr>
            <w:r>
              <w:rPr>
                <w:rFonts w:hint="eastAsia" w:ascii="仿宋" w:hAnsi="仿宋" w:eastAsia="仿宋" w:cs="仿宋"/>
                <w:color w:val="auto"/>
                <w:spacing w:val="4"/>
                <w:sz w:val="30"/>
                <w:szCs w:val="30"/>
                <w:u w:val="none"/>
                <w:lang w:eastAsia="zh-CN"/>
              </w:rPr>
              <w:t>小写：</w:t>
            </w:r>
            <w:r>
              <w:rPr>
                <w:rFonts w:hint="eastAsia" w:ascii="仿宋" w:hAnsi="仿宋" w:eastAsia="仿宋" w:cs="仿宋"/>
                <w:color w:val="auto"/>
                <w:spacing w:val="4"/>
                <w:sz w:val="30"/>
                <w:szCs w:val="30"/>
                <w:u w:val="single"/>
                <w:lang w:val="en-US" w:eastAsia="zh-CN"/>
              </w:rPr>
              <w:t xml:space="preserve">          </w:t>
            </w:r>
          </w:p>
        </w:tc>
      </w:tr>
    </w:tbl>
    <w:p>
      <w:pPr>
        <w:pStyle w:val="2"/>
      </w:pPr>
    </w:p>
    <w:sectPr>
      <w:footerReference r:id="rId3"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86BDBE"/>
    <w:multiLevelType w:val="singleLevel"/>
    <w:tmpl w:val="FE86BDBE"/>
    <w:lvl w:ilvl="0" w:tentative="0">
      <w:start w:val="3"/>
      <w:numFmt w:val="chineseCounting"/>
      <w:suff w:val="space"/>
      <w:lvlText w:val="第%1部分"/>
      <w:lvlJc w:val="left"/>
      <w:rPr>
        <w:rFonts w:hint="eastAsia"/>
      </w:rPr>
    </w:lvl>
  </w:abstractNum>
  <w:abstractNum w:abstractNumId="1">
    <w:nsid w:val="4D4CC37E"/>
    <w:multiLevelType w:val="singleLevel"/>
    <w:tmpl w:val="4D4CC37E"/>
    <w:lvl w:ilvl="0" w:tentative="0">
      <w:start w:val="1"/>
      <w:numFmt w:val="chineseCounting"/>
      <w:suff w:val="nothing"/>
      <w:lvlText w:val="%1、"/>
      <w:lvlJc w:val="left"/>
      <w:rPr>
        <w:rFonts w:hint="eastAsia" w:ascii="楷体" w:hAnsi="楷体" w:eastAsia="楷体" w:cs="楷体"/>
        <w:sz w:val="32"/>
        <w:szCs w:val="32"/>
      </w:rPr>
    </w:lvl>
  </w:abstractNum>
  <w:abstractNum w:abstractNumId="2">
    <w:nsid w:val="6F470724"/>
    <w:multiLevelType w:val="singleLevel"/>
    <w:tmpl w:val="6F47072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62CEF"/>
    <w:rsid w:val="04262CEF"/>
    <w:rsid w:val="1AEC5AF3"/>
    <w:rsid w:val="1C4972F3"/>
    <w:rsid w:val="1EBE7538"/>
    <w:rsid w:val="23151FE1"/>
    <w:rsid w:val="26AE6283"/>
    <w:rsid w:val="31D50129"/>
    <w:rsid w:val="39F61D26"/>
    <w:rsid w:val="3C744C84"/>
    <w:rsid w:val="7815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outlineLvl w:val="1"/>
    </w:pPr>
    <w:rPr>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right="-26"/>
      <w:jc w:val="center"/>
    </w:pPr>
    <w:rPr>
      <w:b/>
      <w:bCs/>
      <w:kern w:val="2"/>
      <w:sz w:val="84"/>
      <w:szCs w:val="84"/>
      <w:lang w:val="zh-CN"/>
    </w:rPr>
  </w:style>
  <w:style w:type="paragraph" w:styleId="5">
    <w:name w:val="annotation text"/>
    <w:basedOn w:val="1"/>
    <w:qFormat/>
    <w:uiPriority w:val="0"/>
    <w:pPr>
      <w:jc w:val="left"/>
    </w:pPr>
  </w:style>
  <w:style w:type="paragraph" w:styleId="6">
    <w:name w:val="index 4"/>
    <w:basedOn w:val="1"/>
    <w:next w:val="1"/>
    <w:qFormat/>
    <w:uiPriority w:val="0"/>
    <w:pPr>
      <w:ind w:left="600" w:leftChars="600"/>
    </w:pPr>
  </w:style>
  <w:style w:type="paragraph" w:styleId="7">
    <w:name w:val="Plain Text"/>
    <w:basedOn w:val="1"/>
    <w:next w:val="1"/>
    <w:qFormat/>
    <w:uiPriority w:val="0"/>
    <w:pPr>
      <w:spacing w:line="360" w:lineRule="auto"/>
    </w:pPr>
    <w:rPr>
      <w:rFonts w:ascii="宋体" w:hAnsi="Courier New"/>
      <w:sz w:val="24"/>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Indent 3"/>
    <w:basedOn w:val="1"/>
    <w:qFormat/>
    <w:uiPriority w:val="0"/>
    <w:pPr>
      <w:spacing w:line="360" w:lineRule="auto"/>
      <w:ind w:firstLine="200" w:firstLineChars="200"/>
    </w:pPr>
    <w:rPr>
      <w:rFonts w:ascii="Times New Roman" w:hAnsi="Times New Roman"/>
      <w:szCs w:val="20"/>
    </w:rPr>
  </w:style>
  <w:style w:type="paragraph" w:styleId="10">
    <w:name w:val="toc 2"/>
    <w:basedOn w:val="1"/>
    <w:next w:val="1"/>
    <w:qFormat/>
    <w:uiPriority w:val="99"/>
    <w:pPr>
      <w:spacing w:line="288" w:lineRule="auto"/>
      <w:ind w:left="907"/>
      <w:jc w:val="left"/>
    </w:pPr>
    <w:rPr>
      <w:smallCaps/>
      <w:sz w:val="24"/>
      <w:szCs w:val="20"/>
    </w:rPr>
  </w:style>
  <w:style w:type="paragraph" w:styleId="11">
    <w:name w:val="Normal (Web)"/>
    <w:basedOn w:val="1"/>
    <w:qFormat/>
    <w:uiPriority w:val="0"/>
    <w:rPr>
      <w:sz w:val="24"/>
    </w:rPr>
  </w:style>
  <w:style w:type="paragraph" w:styleId="12">
    <w:name w:val="Body Text First Indent"/>
    <w:basedOn w:val="2"/>
    <w:qFormat/>
    <w:uiPriority w:val="0"/>
    <w:pPr>
      <w:ind w:firstLine="420" w:firstLineChars="100"/>
    </w:pPr>
    <w:rPr>
      <w:rFonts w:ascii="Times New Roman" w:hAnsi="Times New Roman" w:eastAsia="宋体" w:cs="Times New Roman"/>
    </w:rPr>
  </w:style>
  <w:style w:type="character" w:styleId="15">
    <w:name w:val="Strong"/>
    <w:basedOn w:val="14"/>
    <w:qFormat/>
    <w:uiPriority w:val="0"/>
    <w:rPr>
      <w:rFonts w:eastAsia="宋体"/>
      <w:b/>
      <w:bCs/>
      <w:kern w:val="2"/>
      <w:sz w:val="24"/>
      <w:szCs w:val="24"/>
      <w:lang w:val="en-US" w:eastAsia="zh-CN" w:bidi="ar-SA"/>
    </w:rPr>
  </w:style>
  <w:style w:type="paragraph" w:customStyle="1" w:styleId="16">
    <w:name w:val="_Style 56"/>
    <w:basedOn w:val="1"/>
    <w:next w:val="1"/>
    <w:qFormat/>
    <w:uiPriority w:val="0"/>
    <w:pPr>
      <w:pBdr>
        <w:bottom w:val="single" w:color="auto" w:sz="6" w:space="1"/>
      </w:pBdr>
      <w:jc w:val="center"/>
    </w:pPr>
    <w:rPr>
      <w:rFonts w:ascii="Arial" w:eastAsia="宋体"/>
      <w:vanish/>
      <w:sz w:val="16"/>
    </w:rPr>
  </w:style>
  <w:style w:type="paragraph" w:customStyle="1" w:styleId="17">
    <w:name w:val="_Style 3"/>
    <w:basedOn w:val="1"/>
    <w:next w:val="9"/>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省监狱管理局</Company>
  <Pages>1</Pages>
  <Words>0</Words>
  <Characters>0</Characters>
  <Lines>0</Lines>
  <Paragraphs>0</Paragraphs>
  <TotalTime>15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2024-04-23T03:35:00Z</dcterms:created>
  <dc:creator>廖斐灵</dc:creator>
  <cp:lastModifiedBy>廖斐灵</cp:lastModifiedBy>
  <cp:lastPrinted>2024-04-24T03:32:00Z</cp:lastPrinted>
  <dcterms:modified xsi:type="dcterms:W3CDTF">2024-04-24T06:35:53Z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30ADD81D58EB4FC081DEECF51947DD5D</vt:lpwstr>
  </property>
</Properties>
</file>