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bookmarkStart w:id="2" w:name="_GoBack"/>
      <w:bookmarkEnd w:id="2"/>
      <w:r>
        <w:t>窗体顶端</w:t>
      </w:r>
    </w:p>
    <w:p>
      <w:pPr>
        <w:pStyle w:val="17"/>
        <w:ind w:left="0" w:leftChars="0"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广东省惠州监狱2024年4月-2025年4月</w:t>
      </w:r>
    </w:p>
    <w:p>
      <w:pPr>
        <w:pStyle w:val="17"/>
        <w:ind w:left="0" w:leftChars="0" w:firstLine="0" w:firstLineChars="0"/>
        <w:jc w:val="center"/>
        <w:rPr>
          <w:rFonts w:hint="eastAsia"/>
          <w:lang w:val="en-US" w:eastAsia="zh-CN"/>
        </w:rPr>
      </w:pPr>
      <w:r>
        <w:rPr>
          <w:rFonts w:hint="eastAsia" w:ascii="方正小标宋简体" w:hAnsi="方正小标宋简体" w:eastAsia="方正小标宋简体" w:cs="方正小标宋简体"/>
          <w:b w:val="0"/>
          <w:bCs w:val="0"/>
          <w:sz w:val="44"/>
          <w:szCs w:val="44"/>
          <w:lang w:val="en-US" w:eastAsia="zh-CN"/>
        </w:rPr>
        <w:t>矿泉水采购项目</w:t>
      </w:r>
    </w:p>
    <w:p>
      <w:pPr>
        <w:pStyle w:val="8"/>
        <w:rPr>
          <w:rFonts w:hint="eastAsia"/>
          <w:lang w:eastAsia="zh-CN"/>
        </w:rPr>
      </w:pPr>
    </w:p>
    <w:p>
      <w:pPr>
        <w:pStyle w:val="3"/>
        <w:rPr>
          <w:rFonts w:hint="eastAsia" w:ascii="仿宋" w:hAnsi="仿宋" w:eastAsia="仿宋" w:cs="仿宋"/>
          <w:b/>
          <w:bCs/>
          <w:sz w:val="32"/>
          <w:szCs w:val="32"/>
          <w:lang w:eastAsia="zh-CN"/>
        </w:rPr>
      </w:pPr>
    </w:p>
    <w:p>
      <w:pPr>
        <w:rPr>
          <w:rFonts w:hint="eastAsia"/>
          <w:lang w:eastAsia="zh-CN"/>
        </w:rPr>
      </w:pPr>
    </w:p>
    <w:p>
      <w:pPr>
        <w:jc w:val="center"/>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比</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jc w:val="center"/>
        <w:rPr>
          <w:rFonts w:hint="eastAsia" w:ascii="宋体" w:hAnsi="宋体" w:eastAsia="宋体" w:cs="宋体"/>
          <w:b/>
          <w:bCs/>
          <w:sz w:val="72"/>
          <w:szCs w:val="72"/>
          <w:lang w:eastAsia="zh-CN"/>
        </w:rPr>
      </w:pPr>
    </w:p>
    <w:p>
      <w:pPr>
        <w:jc w:val="center"/>
        <w:rPr>
          <w:rFonts w:hint="eastAsia" w:ascii="仿宋" w:hAnsi="仿宋" w:eastAsia="仿宋" w:cs="仿宋"/>
          <w:b/>
          <w:bCs/>
          <w:sz w:val="32"/>
          <w:szCs w:val="32"/>
          <w:lang w:eastAsia="zh-CN"/>
        </w:rPr>
      </w:pPr>
      <w:r>
        <w:rPr>
          <w:rFonts w:hint="eastAsia" w:ascii="宋体" w:hAnsi="宋体" w:eastAsia="宋体" w:cs="宋体"/>
          <w:b/>
          <w:bCs/>
          <w:sz w:val="72"/>
          <w:szCs w:val="72"/>
          <w:lang w:eastAsia="zh-CN"/>
        </w:rPr>
        <w:t>件</w:t>
      </w: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jc w:val="center"/>
        <w:rPr>
          <w:rFonts w:hint="eastAsia" w:ascii="宋体" w:hAnsi="宋体" w:eastAsia="宋体" w:cs="宋体"/>
          <w:b/>
          <w:bCs/>
          <w:sz w:val="32"/>
          <w:szCs w:val="32"/>
          <w:lang w:eastAsia="zh-CN"/>
        </w:rPr>
      </w:pPr>
    </w:p>
    <w:p>
      <w:pPr>
        <w:pStyle w:val="17"/>
        <w:rPr>
          <w:rFonts w:hint="eastAsia" w:ascii="宋体" w:hAnsi="宋体" w:eastAsia="宋体" w:cs="宋体"/>
          <w:b/>
          <w:bCs/>
          <w:sz w:val="32"/>
          <w:szCs w:val="32"/>
          <w:lang w:eastAsia="zh-CN"/>
        </w:rPr>
      </w:pPr>
    </w:p>
    <w:p>
      <w:pPr>
        <w:pStyle w:val="8"/>
        <w:rPr>
          <w:rFonts w:hint="eastAsia"/>
          <w:lang w:eastAsia="zh-CN"/>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广东省惠州监狱</w:t>
      </w:r>
    </w:p>
    <w:p>
      <w:pPr>
        <w:jc w:val="center"/>
        <w:rPr>
          <w:rFonts w:hint="eastAsia" w:ascii="宋体" w:hAnsi="宋体" w:eastAsia="宋体" w:cs="宋体"/>
          <w:kern w:val="2"/>
          <w:sz w:val="32"/>
          <w:szCs w:val="32"/>
          <w:u w:val="none"/>
          <w:lang w:val="en-US" w:eastAsia="zh-CN" w:bidi="ar"/>
        </w:rPr>
      </w:pPr>
      <w:r>
        <w:rPr>
          <w:rFonts w:hint="eastAsia" w:ascii="宋体" w:hAnsi="宋体" w:eastAsia="宋体" w:cs="宋体"/>
          <w:kern w:val="2"/>
          <w:sz w:val="32"/>
          <w:szCs w:val="32"/>
          <w:u w:val="none"/>
          <w:lang w:val="en-US" w:eastAsia="zh-CN" w:bidi="ar"/>
        </w:rPr>
        <w:t>202</w:t>
      </w:r>
      <w:r>
        <w:rPr>
          <w:rFonts w:hint="eastAsia" w:ascii="宋体" w:hAnsi="宋体" w:cs="宋体"/>
          <w:kern w:val="2"/>
          <w:sz w:val="32"/>
          <w:szCs w:val="32"/>
          <w:u w:val="none"/>
          <w:lang w:val="en-US" w:eastAsia="zh-CN" w:bidi="ar"/>
        </w:rPr>
        <w:t>4</w:t>
      </w:r>
      <w:r>
        <w:rPr>
          <w:rFonts w:hint="eastAsia" w:ascii="宋体" w:hAnsi="宋体" w:eastAsia="宋体" w:cs="宋体"/>
          <w:kern w:val="2"/>
          <w:sz w:val="32"/>
          <w:szCs w:val="32"/>
          <w:u w:val="none"/>
          <w:lang w:val="en-US" w:eastAsia="zh-CN" w:bidi="ar"/>
        </w:rPr>
        <w:t>年</w:t>
      </w:r>
      <w:r>
        <w:rPr>
          <w:rFonts w:hint="eastAsia" w:ascii="宋体" w:hAnsi="宋体" w:cs="宋体"/>
          <w:kern w:val="2"/>
          <w:sz w:val="32"/>
          <w:szCs w:val="32"/>
          <w:u w:val="none"/>
          <w:lang w:val="en-US" w:eastAsia="zh-CN" w:bidi="ar"/>
        </w:rPr>
        <w:t>3</w:t>
      </w:r>
      <w:r>
        <w:rPr>
          <w:rFonts w:hint="eastAsia" w:ascii="宋体" w:hAnsi="宋体" w:eastAsia="宋体" w:cs="宋体"/>
          <w:kern w:val="2"/>
          <w:sz w:val="32"/>
          <w:szCs w:val="32"/>
          <w:u w:val="none"/>
          <w:lang w:val="en-US" w:eastAsia="zh-CN" w:bidi="ar"/>
        </w:rPr>
        <w:t xml:space="preserve">月 </w:t>
      </w:r>
    </w:p>
    <w:p>
      <w:pPr>
        <w:pStyle w:val="17"/>
        <w:rPr>
          <w:rFonts w:hint="eastAsia" w:ascii="宋体" w:hAnsi="宋体" w:eastAsia="宋体" w:cs="宋体"/>
          <w:kern w:val="2"/>
          <w:sz w:val="32"/>
          <w:szCs w:val="32"/>
          <w:u w:val="none"/>
          <w:lang w:val="en-US" w:eastAsia="zh-CN" w:bidi="ar"/>
        </w:rPr>
      </w:pPr>
    </w:p>
    <w:p>
      <w:pPr>
        <w:pStyle w:val="10"/>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firstLine="2570" w:firstLineChars="800"/>
        <w:jc w:val="both"/>
        <w:textAlignment w:val="auto"/>
        <w:rPr>
          <w:rFonts w:hint="eastAsia" w:ascii="黑体" w:hAnsi="黑体" w:eastAsia="黑体" w:cs="黑体"/>
          <w:sz w:val="32"/>
          <w:szCs w:val="32"/>
          <w:lang w:val="en-US" w:eastAsia="zh-CN"/>
        </w:rPr>
      </w:pPr>
      <w:r>
        <w:rPr>
          <w:rFonts w:hint="eastAsia" w:ascii="黑体" w:hAnsi="黑体" w:eastAsia="黑体" w:cs="黑体"/>
          <w:b/>
          <w:bCs/>
          <w:kern w:val="2"/>
          <w:sz w:val="32"/>
          <w:szCs w:val="32"/>
          <w:u w:val="none"/>
          <w:lang w:val="en-US" w:eastAsia="zh-CN" w:bidi="ar"/>
        </w:rPr>
        <w:t>第一部分 比价邀请函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现对</w:t>
      </w:r>
      <w:r>
        <w:rPr>
          <w:rFonts w:hint="eastAsia" w:ascii="仿宋" w:hAnsi="仿宋" w:eastAsia="仿宋" w:cs="仿宋"/>
          <w:sz w:val="32"/>
          <w:szCs w:val="32"/>
          <w:u w:val="single"/>
          <w:lang w:val="en-US" w:eastAsia="zh-CN"/>
        </w:rPr>
        <w:t>广东省惠州监狱2024年4月-2025年4月矿泉水采购项目</w:t>
      </w:r>
      <w:r>
        <w:rPr>
          <w:rFonts w:hint="eastAsia" w:ascii="仿宋" w:hAnsi="仿宋" w:eastAsia="仿宋" w:cs="仿宋"/>
          <w:sz w:val="32"/>
          <w:szCs w:val="32"/>
          <w:lang w:val="en-US" w:eastAsia="zh-CN"/>
        </w:rPr>
        <w:t>比价，欢迎符合资格条件的供应商进行报价。项目采购内容如下：</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项目名称</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广东省惠州监狱2024年4月-2025年4月矿泉水采购项目。</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sz w:val="32"/>
          <w:szCs w:val="32"/>
          <w:lang w:val="en-US" w:eastAsia="zh-CN"/>
        </w:rPr>
      </w:pPr>
      <w:r>
        <w:rPr>
          <w:rFonts w:hint="eastAsia" w:ascii="楷体" w:hAnsi="楷体" w:eastAsia="楷体" w:cs="楷体"/>
          <w:b/>
          <w:bCs/>
          <w:sz w:val="32"/>
          <w:szCs w:val="32"/>
          <w:lang w:val="en-US" w:eastAsia="zh-CN"/>
        </w:rPr>
        <w:t>采购预算(最高限价）</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人民币96990元</w:t>
      </w:r>
      <w:r>
        <w:rPr>
          <w:rFonts w:hint="eastAsia" w:ascii="仿宋" w:hAnsi="仿宋" w:eastAsia="仿宋" w:cs="仿宋"/>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供货期限</w:t>
      </w:r>
    </w:p>
    <w:p>
      <w:pPr>
        <w:spacing w:line="500" w:lineRule="exact"/>
        <w:ind w:firstLine="640" w:firstLineChars="200"/>
        <w:rPr>
          <w:rFonts w:hint="eastAsia" w:ascii="仿宋" w:hAnsi="仿宋" w:eastAsia="仿宋" w:cs="仿宋"/>
          <w:color w:val="auto"/>
          <w:sz w:val="32"/>
          <w:szCs w:val="32"/>
          <w:lang w:val="en-US" w:eastAsia="zh-CN"/>
        </w:rPr>
      </w:pPr>
      <w:r>
        <w:rPr>
          <w:rFonts w:hint="eastAsia" w:ascii="仿宋_GB2312" w:hAnsi="仿宋_GB2312" w:eastAsia="仿宋_GB2312" w:cs="仿宋_GB2312"/>
          <w:sz w:val="32"/>
          <w:szCs w:val="32"/>
          <w:lang w:val="en-US" w:eastAsia="zh-CN"/>
        </w:rPr>
        <w:t>2024年4月--2025年4月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具体开始时间按合同签订为准。根据</w:t>
      </w:r>
      <w:r>
        <w:rPr>
          <w:rFonts w:hint="eastAsia" w:ascii="仿宋_GB2312" w:hAnsi="仿宋_GB2312" w:eastAsia="仿宋_GB2312" w:cs="仿宋_GB2312"/>
          <w:sz w:val="32"/>
          <w:szCs w:val="32"/>
        </w:rPr>
        <w:t>甲方</w:t>
      </w:r>
      <w:r>
        <w:rPr>
          <w:rFonts w:hint="eastAsia" w:ascii="仿宋_GB2312" w:hAnsi="仿宋_GB2312" w:eastAsia="仿宋_GB2312" w:cs="仿宋_GB2312"/>
          <w:sz w:val="32"/>
          <w:szCs w:val="32"/>
          <w:lang w:eastAsia="zh-CN"/>
        </w:rPr>
        <w:t>实际用水需求，按批次</w:t>
      </w:r>
      <w:r>
        <w:rPr>
          <w:rFonts w:hint="eastAsia" w:ascii="仿宋_GB2312" w:hAnsi="仿宋_GB2312" w:eastAsia="仿宋_GB2312" w:cs="仿宋_GB2312"/>
          <w:sz w:val="32"/>
          <w:szCs w:val="32"/>
        </w:rPr>
        <w:t>提供矿泉水。</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采购项目内容及需求</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详见用户需求书。</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供应商资格</w:t>
      </w:r>
    </w:p>
    <w:p>
      <w:pPr>
        <w:keepNext w:val="0"/>
        <w:keepLines w:val="0"/>
        <w:pageBreakBefore w:val="0"/>
        <w:numPr>
          <w:ilvl w:val="0"/>
          <w:numId w:val="2"/>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供应商必须是在中华人民共和国境内注册的具有独立承担民事责任能力的法人或其他组织，报价时提交有效的营业执照（或事业法人登记证、身份证等相关证明）副本复印件。</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（二）参加政府采购活动前3年内在经营活动中没有重大违法记录的书面声明</w:t>
      </w:r>
      <w:r>
        <w:rPr>
          <w:rFonts w:hint="eastAsia" w:ascii="仿宋" w:hAnsi="仿宋" w:eastAsia="仿宋" w:cs="仿宋"/>
          <w:color w:val="000000"/>
          <w:sz w:val="32"/>
          <w:szCs w:val="32"/>
          <w:lang w:val="zh-CN"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（三）单位负责人为同一人或者存在直接控股、管理关系的不同供应商，不得参加同一合同项下的政府采购活动，本项目不接受联合体报价。</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六、获取比价文件</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公布之日至</w:t>
      </w:r>
      <w:r>
        <w:rPr>
          <w:rFonts w:hint="eastAsia" w:ascii="仿宋" w:hAnsi="仿宋" w:eastAsia="仿宋" w:cs="仿宋"/>
          <w:b/>
          <w:bCs/>
          <w:color w:val="auto"/>
          <w:sz w:val="32"/>
          <w:szCs w:val="32"/>
          <w:lang w:val="en-US" w:eastAsia="zh-CN"/>
        </w:rPr>
        <w:t>2024年3月27日</w:t>
      </w:r>
      <w:r>
        <w:rPr>
          <w:rFonts w:hint="eastAsia" w:ascii="仿宋" w:hAnsi="仿宋" w:eastAsia="仿宋" w:cs="仿宋"/>
          <w:color w:val="auto"/>
          <w:sz w:val="32"/>
          <w:szCs w:val="32"/>
          <w:lang w:val="en-US" w:eastAsia="zh-CN"/>
        </w:rPr>
        <w:t>登录广东省惠州监狱网站下载比价文件，报价文件严格按要求填写及加盖供应商公章。</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七、递交报价文件并现场报名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提交报价文件时间：自公布之日起至</w:t>
      </w:r>
      <w:r>
        <w:rPr>
          <w:rFonts w:hint="eastAsia" w:ascii="仿宋" w:hAnsi="仿宋" w:eastAsia="仿宋" w:cs="仿宋"/>
          <w:b/>
          <w:bCs/>
          <w:color w:val="auto"/>
          <w:sz w:val="32"/>
          <w:szCs w:val="32"/>
          <w:lang w:val="en-US" w:eastAsia="zh-CN"/>
        </w:rPr>
        <w:t>2024年3月27日9时00分至9时30分</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提交报价文件地点：广东省惠州监狱综合服务大厅公务办理区（地图上显示为会见办证大厅、惠州监狱公交站后50米处）</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color w:val="auto"/>
          <w:sz w:val="32"/>
          <w:szCs w:val="32"/>
          <w:lang w:val="en-US" w:eastAsia="zh-CN"/>
        </w:rPr>
      </w:pPr>
      <w:r>
        <w:rPr>
          <w:rFonts w:hint="eastAsia" w:ascii="仿宋" w:hAnsi="仿宋" w:eastAsia="仿宋" w:cs="仿宋"/>
          <w:b w:val="0"/>
          <w:bCs w:val="0"/>
          <w:color w:val="auto"/>
          <w:sz w:val="32"/>
          <w:szCs w:val="32"/>
          <w:lang w:val="en-US" w:eastAsia="zh-CN"/>
        </w:rPr>
        <w:t>现场报名：</w:t>
      </w:r>
      <w:r>
        <w:rPr>
          <w:rFonts w:hint="eastAsia" w:ascii="仿宋" w:hAnsi="仿宋" w:eastAsia="仿宋" w:cs="仿宋"/>
          <w:b/>
          <w:bCs/>
          <w:color w:val="auto"/>
          <w:sz w:val="32"/>
          <w:szCs w:val="32"/>
          <w:lang w:val="en-US" w:eastAsia="zh-CN"/>
        </w:rPr>
        <w:t>经现场递交报价文件并现场填写报名登记表的供应商，视为报名成功。</w:t>
      </w:r>
      <w:r>
        <w:rPr>
          <w:rFonts w:hint="eastAsia" w:ascii="仿宋" w:hAnsi="仿宋" w:eastAsia="仿宋" w:cs="仿宋"/>
          <w:b w:val="0"/>
          <w:bCs w:val="0"/>
          <w:color w:val="auto"/>
          <w:sz w:val="32"/>
          <w:szCs w:val="32"/>
          <w:lang w:val="en-US" w:eastAsia="zh-CN"/>
        </w:rPr>
        <w:t>（1.报名登记表现场提供。2.报名登记表信息与报价文件信息需一致，否则视为报名不成功。）</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b/>
          <w:bCs/>
          <w:color w:val="auto"/>
          <w:sz w:val="32"/>
          <w:szCs w:val="32"/>
          <w:lang w:val="en-US" w:eastAsia="zh-CN"/>
        </w:rPr>
      </w:pPr>
      <w:r>
        <w:rPr>
          <w:rFonts w:hint="eastAsia" w:ascii="仿宋" w:hAnsi="仿宋" w:eastAsia="仿宋" w:cs="仿宋"/>
          <w:b w:val="0"/>
          <w:bCs w:val="0"/>
          <w:color w:val="auto"/>
          <w:sz w:val="32"/>
          <w:szCs w:val="32"/>
          <w:lang w:val="en-US" w:eastAsia="zh-CN"/>
        </w:rPr>
        <w:t>备注：报价文件需按要求进行</w:t>
      </w:r>
      <w:r>
        <w:rPr>
          <w:rFonts w:hint="eastAsia" w:ascii="仿宋" w:hAnsi="仿宋" w:eastAsia="仿宋" w:cs="仿宋"/>
          <w:b/>
          <w:bCs/>
          <w:color w:val="auto"/>
          <w:sz w:val="32"/>
          <w:szCs w:val="32"/>
          <w:lang w:val="en-US" w:eastAsia="zh-CN"/>
        </w:rPr>
        <w:t>密封盖章</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八、评审比价文件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比价时间：</w:t>
      </w:r>
      <w:r>
        <w:rPr>
          <w:rFonts w:hint="eastAsia" w:ascii="仿宋" w:hAnsi="仿宋" w:eastAsia="仿宋" w:cs="仿宋"/>
          <w:b/>
          <w:bCs/>
          <w:sz w:val="32"/>
          <w:szCs w:val="32"/>
          <w:lang w:val="en-US" w:eastAsia="zh-CN"/>
        </w:rPr>
        <w:t>2024年3月27日 9 时30分</w:t>
      </w:r>
      <w:r>
        <w:rPr>
          <w:rFonts w:hint="eastAsia" w:ascii="仿宋" w:hAnsi="仿宋" w:eastAsia="仿宋" w:cs="仿宋"/>
          <w:sz w:val="32"/>
          <w:szCs w:val="32"/>
          <w:lang w:val="en-US" w:eastAsia="zh-CN"/>
        </w:rPr>
        <w:t>（北京时间）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sz w:val="32"/>
          <w:szCs w:val="32"/>
          <w:lang w:val="en-US" w:eastAsia="zh-CN"/>
        </w:rPr>
      </w:pPr>
      <w:r>
        <w:rPr>
          <w:rFonts w:hint="eastAsia" w:ascii="仿宋" w:hAnsi="仿宋" w:eastAsia="仿宋" w:cs="仿宋"/>
          <w:sz w:val="32"/>
          <w:szCs w:val="32"/>
          <w:lang w:val="en-US" w:eastAsia="zh-CN"/>
        </w:rPr>
        <w:t>地点：广东省惠州监狱行政楼204</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九、公告期限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自本公告发布起3个工作日</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十、比价方法</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十一、采购人地址和联系方式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采购人：广东省惠州监狱</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地址：广东省惠州市惠城区马安镇新乐路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联系人：招标采购办公室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 0752—3253027</w:t>
      </w:r>
    </w:p>
    <w:p>
      <w:pPr>
        <w:pStyle w:val="11"/>
        <w:keepNext w:val="0"/>
        <w:keepLines w:val="0"/>
        <w:pageBreakBefore w:val="0"/>
        <w:kinsoku/>
        <w:overflowPunct/>
        <w:topLinePunct w:val="0"/>
        <w:autoSpaceDE/>
        <w:autoSpaceDN/>
        <w:bidi w:val="0"/>
        <w:adjustRightInd/>
        <w:spacing w:line="560" w:lineRule="exact"/>
        <w:textAlignment w:val="auto"/>
        <w:rPr>
          <w:rFonts w:hint="eastAsia"/>
          <w:sz w:val="32"/>
          <w:szCs w:val="32"/>
          <w:lang w:val="en-US" w:eastAsia="zh-CN"/>
        </w:rPr>
      </w:pPr>
    </w:p>
    <w:p>
      <w:pPr>
        <w:pStyle w:val="10"/>
        <w:keepNext w:val="0"/>
        <w:keepLines w:val="0"/>
        <w:pageBreakBefore w:val="0"/>
        <w:widowControl/>
        <w:numPr>
          <w:ilvl w:val="0"/>
          <w:numId w:val="0"/>
        </w:numPr>
        <w:suppressLineNumbers w:val="0"/>
        <w:kinsoku/>
        <w:wordWrap w:val="0"/>
        <w:overflowPunct/>
        <w:topLinePunct w:val="0"/>
        <w:autoSpaceDE/>
        <w:autoSpaceDN/>
        <w:bidi w:val="0"/>
        <w:adjustRightInd/>
        <w:spacing w:before="0" w:beforeAutospacing="0" w:after="0" w:afterAutospacing="0" w:line="560" w:lineRule="exact"/>
        <w:ind w:right="0" w:rightChars="0"/>
        <w:jc w:val="center"/>
        <w:textAlignment w:val="auto"/>
        <w:rPr>
          <w:rFonts w:hint="eastAsia" w:ascii="黑体" w:hAnsi="黑体" w:eastAsia="黑体" w:cs="黑体"/>
          <w:b/>
          <w:bCs/>
          <w:kern w:val="2"/>
          <w:sz w:val="32"/>
          <w:szCs w:val="32"/>
          <w:u w:val="none"/>
          <w:lang w:val="zh-CN" w:eastAsia="zh-CN" w:bidi="ar"/>
        </w:rPr>
      </w:pPr>
      <w:r>
        <w:rPr>
          <w:rFonts w:hint="eastAsia" w:ascii="黑体" w:hAnsi="黑体" w:eastAsia="黑体" w:cs="黑体"/>
          <w:b/>
          <w:bCs/>
          <w:kern w:val="2"/>
          <w:sz w:val="32"/>
          <w:szCs w:val="32"/>
          <w:u w:val="none"/>
          <w:lang w:val="en-US" w:eastAsia="zh-CN" w:bidi="ar"/>
        </w:rPr>
        <w:t>第二部分 比价须知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说明：比价文件有“★”的地方为实质性的指标要求，必须一一响应。若有一项带“★”的指标要求未响应或不满足，将按报价无效处理。</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一、比价费用说明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本项目报价供应商应承担所有与准备和参加报价有关的费用。不论比价结果如何，采购人无义务和责任承担这些费用。</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二、比价文件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供应商应认真阅读并充分理解比价文件的全部内容，供应商没有按照比价文件要求提交全部材料，或者没有对比价文件在各方面都作出实质性响应的，有可能导致其报价文件被拒绝，或被认定为无效报价。</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三、比价文件的编制和数量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报价供应商应编制</w:t>
      </w:r>
      <w:r>
        <w:rPr>
          <w:rFonts w:hint="eastAsia" w:ascii="仿宋" w:hAnsi="仿宋" w:eastAsia="仿宋" w:cs="仿宋"/>
          <w:b/>
          <w:bCs/>
          <w:sz w:val="32"/>
          <w:szCs w:val="32"/>
          <w:lang w:val="en-US" w:eastAsia="zh-CN"/>
        </w:rPr>
        <w:t>报价文件一式两份</w:t>
      </w:r>
      <w:r>
        <w:rPr>
          <w:rFonts w:hint="eastAsia" w:ascii="仿宋" w:hAnsi="仿宋" w:eastAsia="仿宋" w:cs="仿宋"/>
          <w:sz w:val="32"/>
          <w:szCs w:val="32"/>
          <w:lang w:val="en-US" w:eastAsia="zh-CN"/>
        </w:rPr>
        <w:t>，其中正本一份和副本一份，报价文件的副本可采用正本的复印件，每套报价文件须清楚地标明“正本”或“副本”，若副本与正本不符，以正本为准。报价供应商应当对报价文件进行装订，对未经装订的报价文件可能发生的文件散落或缺损及由此产生的后果由报价供应商承担。报价供应商必须对比价文件所提供的全部资料的真实性承担法律责任，并无条件接受采购人对其中任何资料进行核实的要求。如果因为报价文件填报的内容不详，或没有提供比价文件中所要求的全部资料及数据，由此造成的后果，其责任由报价供应商承担。</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四、比价结果的评定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（一）比价小组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1.全部评审过程由组建的比价小组成员负责完成。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2.比价小组名单在成交结果确定前严格保密。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3.比价小组依法根据比价文件的规定进行报价文件的评审。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4.评审有关记录由比价小组成员核定并签字，存档备查。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5.本项目比价小组成员对报价供应商的进行资格、符合性审查，以确定其是否满足比价文件的实质性要求。比价小组成员对通过资格、符合性审查的报价供应商进行比价详细评审。</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SA"/>
        </w:rPr>
        <w:t>★</w:t>
      </w:r>
      <w:r>
        <w:rPr>
          <w:rFonts w:hint="eastAsia" w:ascii="仿宋" w:hAnsi="仿宋" w:eastAsia="仿宋" w:cs="仿宋"/>
          <w:color w:val="auto"/>
          <w:sz w:val="32"/>
          <w:szCs w:val="32"/>
          <w:highlight w:val="none"/>
          <w:lang w:val="en-US" w:eastAsia="zh-CN"/>
        </w:rPr>
        <w:t>6.本项目在全部满足比价文件实质性要求的有效报价供应商不少于3家的前提下（有效报价供应商少于3家的，本项目比价失败）采用最低评标价法，即在符合采购需求、质量和服务相等的前提下，</w:t>
      </w:r>
      <w:r>
        <w:rPr>
          <w:rFonts w:hint="eastAsia" w:ascii="仿宋" w:hAnsi="仿宋" w:eastAsia="仿宋" w:cs="仿宋"/>
          <w:b/>
          <w:bCs/>
          <w:color w:val="auto"/>
          <w:sz w:val="32"/>
          <w:szCs w:val="32"/>
          <w:highlight w:val="none"/>
          <w:lang w:val="en-US" w:eastAsia="zh-CN"/>
        </w:rPr>
        <w:t>以提出最低报价的供应商作为成交供应商</w:t>
      </w:r>
      <w:r>
        <w:rPr>
          <w:rFonts w:hint="eastAsia" w:ascii="仿宋" w:hAnsi="仿宋" w:eastAsia="仿宋" w:cs="仿宋"/>
          <w:color w:val="auto"/>
          <w:sz w:val="32"/>
          <w:szCs w:val="32"/>
          <w:highlight w:val="none"/>
          <w:lang w:val="en-US" w:eastAsia="zh-CN"/>
        </w:rPr>
        <w:t>。如出现两个或以上相同报价，则本项目比价小组成员通过随机摇珠的方式在两个或以上相同最低总价报价供应商中随机摇珠选取一名供应商作为成交供应商。</w:t>
      </w:r>
    </w:p>
    <w:p>
      <w:pPr>
        <w:keepNext w:val="0"/>
        <w:keepLines w:val="0"/>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highlight w:val="none"/>
          <w:lang w:val="en-US" w:eastAsia="zh-CN"/>
        </w:rPr>
        <w:t>说明事项：供应商须保证所登记信息合法、真</w:t>
      </w:r>
      <w:r>
        <w:rPr>
          <w:rFonts w:hint="eastAsia" w:ascii="仿宋" w:hAnsi="仿宋" w:eastAsia="仿宋" w:cs="仿宋"/>
          <w:color w:val="auto"/>
          <w:sz w:val="32"/>
          <w:szCs w:val="32"/>
          <w:lang w:val="en-US" w:eastAsia="zh-CN"/>
        </w:rPr>
        <w:t>实、完整、有效、一致，否则自行承担由此导致的任何损失。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7.评审结束后，评审结果经采购人确认后，将在广东省惠州监狱网站发布比价结果公告，比价结果公告发布后向成交供应商发出书面《成交通知书》。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 符合性审查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1.经确认存在下列情况之一的报价供应商将被</w:t>
      </w:r>
      <w:r>
        <w:rPr>
          <w:rFonts w:hint="eastAsia" w:ascii="仿宋" w:hAnsi="仿宋" w:eastAsia="仿宋" w:cs="仿宋"/>
          <w:b/>
          <w:bCs/>
          <w:sz w:val="32"/>
          <w:szCs w:val="32"/>
          <w:lang w:val="en-US" w:eastAsia="zh-CN"/>
        </w:rPr>
        <w:t>取消资格</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（1）报价文件未能于比价文件规定的时间和地点送达；</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（2）报价文件未按比价文件规定要求进行编制和密封；</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2.开启报价文件后，经比价小组成员确认，有下列情况之一的，可以</w:t>
      </w:r>
      <w:r>
        <w:rPr>
          <w:rFonts w:hint="eastAsia" w:ascii="仿宋" w:hAnsi="仿宋" w:eastAsia="仿宋" w:cs="仿宋"/>
          <w:b/>
          <w:bCs/>
          <w:sz w:val="32"/>
          <w:szCs w:val="32"/>
          <w:lang w:val="en-US" w:eastAsia="zh-CN"/>
        </w:rPr>
        <w:t>认定为无效报价文件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（1）报价文件重要内容不全或关键字模糊不清；报价文件中的任何重要的插字、涂改和增删，没有法定代表人或经其正式授权的代表在旁边签章或签字的。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（2）没有提供有效的证明资料、承诺书等比价文件中已明确要求提供的资料；</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（3）报价价格逻辑关系不一致、项目名称不一致等，比价小组成员一致认定属重大偏差的；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（4）供应商拒绝对细微偏差作出补正；报价文件中存在采购人不能接受的其他实质性条件或存在其他重大偏差的；</w:t>
      </w:r>
    </w:p>
    <w:p>
      <w:pPr>
        <w:keepNext w:val="0"/>
        <w:keepLines w:val="0"/>
        <w:pageBreakBefore w:val="0"/>
        <w:widowControl w:val="0"/>
        <w:kinsoku/>
        <w:wordWrap/>
        <w:overflowPunct/>
        <w:topLinePunct w:val="0"/>
        <w:autoSpaceDE/>
        <w:autoSpaceDN/>
        <w:bidi w:val="0"/>
        <w:adjustRightInd/>
        <w:snapToGrid w:val="0"/>
        <w:spacing w:line="56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（5）法律、法规规定的其他情形。</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五、适用法律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1、采购人及本项目报价供应商进行的本次采购活动参照《政府采购法》及其配套的法规、规章、政策。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2、本比价文件的解释权归广东省惠州监狱所有。</w: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28" w:firstLineChars="0"/>
        <w:jc w:val="left"/>
        <w:rPr>
          <w:rFonts w:hint="eastAsia"/>
          <w:lang w:val="en-US" w:eastAsia="zh-CN"/>
        </w:rPr>
      </w:pPr>
    </w:p>
    <w:p>
      <w:pPr>
        <w:numPr>
          <w:ilvl w:val="0"/>
          <w:numId w:val="3"/>
        </w:numPr>
        <w:jc w:val="center"/>
        <w:rPr>
          <w:rFonts w:hint="eastAsia" w:ascii="黑体" w:hAnsi="黑体" w:eastAsia="黑体" w:cs="黑体"/>
          <w:b/>
          <w:bCs/>
          <w:sz w:val="32"/>
          <w:szCs w:val="32"/>
          <w:lang w:val="en-US" w:eastAsia="zh-CN"/>
        </w:rPr>
      </w:pPr>
      <w:r>
        <w:rPr>
          <w:rFonts w:hint="eastAsia" w:ascii="仿宋" w:hAnsi="仿宋" w:eastAsia="仿宋" w:cs="仿宋"/>
          <w:b/>
          <w:bCs/>
          <w:sz w:val="32"/>
          <w:szCs w:val="32"/>
          <w:lang w:val="en-US" w:eastAsia="zh-CN"/>
        </w:rPr>
        <w:br w:type="page"/>
      </w:r>
      <w:r>
        <w:rPr>
          <w:rFonts w:hint="eastAsia" w:ascii="黑体" w:hAnsi="黑体" w:eastAsia="黑体" w:cs="黑体"/>
          <w:b/>
          <w:bCs/>
          <w:sz w:val="32"/>
          <w:szCs w:val="32"/>
          <w:lang w:val="en-US" w:eastAsia="zh-CN"/>
        </w:rPr>
        <w:t>用户需求书</w:t>
      </w: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bookmarkStart w:id="0" w:name="_Hlt295318819"/>
      <w:bookmarkEnd w:id="0"/>
      <w:r>
        <w:rPr>
          <w:rFonts w:hint="eastAsia" w:ascii="仿宋_GB2312" w:hAnsi="仿宋_GB2312" w:eastAsia="仿宋_GB2312" w:cs="仿宋_GB2312"/>
          <w:b/>
          <w:sz w:val="32"/>
          <w:szCs w:val="32"/>
        </w:rPr>
        <w:t>项目概况</w:t>
      </w:r>
    </w:p>
    <w:p>
      <w:pPr>
        <w:spacing w:line="5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w:t>
      </w:r>
      <w:r>
        <w:rPr>
          <w:rFonts w:hint="eastAsia" w:ascii="仿宋_GB2312" w:hAnsi="仿宋_GB2312" w:eastAsia="仿宋_GB2312" w:cs="仿宋_GB2312"/>
          <w:snapToGrid w:val="0"/>
          <w:kern w:val="0"/>
          <w:sz w:val="32"/>
          <w:szCs w:val="32"/>
        </w:rPr>
        <w:t>广东省</w:t>
      </w:r>
      <w:r>
        <w:rPr>
          <w:rFonts w:hint="eastAsia" w:ascii="仿宋_GB2312" w:hAnsi="仿宋_GB2312" w:eastAsia="仿宋_GB2312" w:cs="仿宋_GB2312"/>
          <w:snapToGrid w:val="0"/>
          <w:kern w:val="0"/>
          <w:sz w:val="32"/>
          <w:szCs w:val="32"/>
          <w:lang w:eastAsia="zh-CN"/>
        </w:rPr>
        <w:t>惠州</w:t>
      </w:r>
      <w:r>
        <w:rPr>
          <w:rFonts w:hint="eastAsia" w:ascii="仿宋_GB2312" w:hAnsi="仿宋_GB2312" w:eastAsia="仿宋_GB2312" w:cs="仿宋_GB2312"/>
          <w:snapToGrid w:val="0"/>
          <w:kern w:val="0"/>
          <w:sz w:val="32"/>
          <w:szCs w:val="32"/>
        </w:rPr>
        <w:t>监狱</w:t>
      </w:r>
      <w:r>
        <w:rPr>
          <w:rFonts w:hint="eastAsia" w:ascii="仿宋_GB2312" w:hAnsi="仿宋_GB2312" w:eastAsia="仿宋_GB2312" w:cs="仿宋_GB2312"/>
          <w:snapToGrid w:val="0"/>
          <w:kern w:val="0"/>
          <w:sz w:val="32"/>
          <w:szCs w:val="32"/>
          <w:lang w:val="en-US" w:eastAsia="zh-CN"/>
        </w:rPr>
        <w:t>2024年4月-2025年4月</w:t>
      </w:r>
      <w:r>
        <w:rPr>
          <w:rFonts w:hint="eastAsia" w:ascii="仿宋_GB2312" w:hAnsi="仿宋_GB2312" w:eastAsia="仿宋_GB2312" w:cs="仿宋_GB2312"/>
          <w:snapToGrid w:val="0"/>
          <w:kern w:val="0"/>
          <w:sz w:val="32"/>
          <w:szCs w:val="32"/>
          <w:lang w:eastAsia="zh-CN"/>
        </w:rPr>
        <w:t>农夫山泉</w:t>
      </w:r>
      <w:r>
        <w:rPr>
          <w:rFonts w:hint="eastAsia" w:ascii="仿宋_GB2312" w:hAnsi="仿宋_GB2312" w:eastAsia="仿宋_GB2312" w:cs="仿宋_GB2312"/>
          <w:snapToGrid w:val="0"/>
          <w:kern w:val="0"/>
          <w:sz w:val="32"/>
          <w:szCs w:val="32"/>
        </w:rPr>
        <w:t>矿泉水采购。</w:t>
      </w:r>
    </w:p>
    <w:p>
      <w:pPr>
        <w:spacing w:line="500" w:lineRule="exact"/>
        <w:ind w:left="2558" w:leftChars="304" w:hanging="1920" w:hangingChars="600"/>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最高限价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人民币</w:t>
      </w:r>
      <w:r>
        <w:rPr>
          <w:rFonts w:hint="eastAsia" w:ascii="仿宋_GB2312" w:hAnsi="仿宋_GB2312" w:eastAsia="仿宋_GB2312" w:cs="仿宋_GB2312"/>
          <w:sz w:val="32"/>
          <w:szCs w:val="32"/>
          <w:lang w:val="en-US" w:eastAsia="zh-CN"/>
        </w:rPr>
        <w:t>96990元。</w:t>
      </w:r>
    </w:p>
    <w:p>
      <w:pPr>
        <w:numPr>
          <w:ilvl w:val="0"/>
          <w:numId w:val="0"/>
        </w:numPr>
        <w:ind w:firstLine="640" w:firstLineChars="200"/>
        <w:rPr>
          <w:rFonts w:hint="eastAsia" w:ascii="仿宋" w:hAnsi="仿宋" w:eastAsia="仿宋" w:cs="仿宋"/>
          <w:sz w:val="30"/>
          <w:szCs w:val="30"/>
          <w:lang w:val="en-US" w:eastAsia="zh-CN"/>
        </w:rPr>
      </w:pPr>
      <w:r>
        <w:rPr>
          <w:rFonts w:hint="eastAsia" w:ascii="仿宋_GB2312" w:hAnsi="仿宋_GB2312" w:eastAsia="仿宋_GB2312" w:cs="仿宋_GB2312"/>
          <w:sz w:val="32"/>
          <w:szCs w:val="32"/>
        </w:rPr>
        <w:t>3、</w:t>
      </w:r>
      <w:r>
        <w:rPr>
          <w:rFonts w:hint="eastAsia" w:ascii="仿宋" w:hAnsi="仿宋" w:eastAsia="仿宋" w:cs="仿宋"/>
          <w:sz w:val="30"/>
          <w:szCs w:val="30"/>
          <w:lang w:val="en-US" w:eastAsia="zh-CN"/>
        </w:rPr>
        <w:t>货物名称、规格型号、品牌及最高限价：</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33"/>
        <w:gridCol w:w="1548"/>
        <w:gridCol w:w="1118"/>
        <w:gridCol w:w="1480"/>
        <w:gridCol w:w="111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78"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序号</w:t>
            </w:r>
          </w:p>
        </w:tc>
        <w:tc>
          <w:tcPr>
            <w:tcW w:w="1833"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货物名称</w:t>
            </w:r>
          </w:p>
        </w:tc>
        <w:tc>
          <w:tcPr>
            <w:tcW w:w="1548"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货物规格型号</w:t>
            </w:r>
          </w:p>
        </w:tc>
        <w:tc>
          <w:tcPr>
            <w:tcW w:w="1118"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数量</w:t>
            </w:r>
          </w:p>
        </w:tc>
        <w:tc>
          <w:tcPr>
            <w:tcW w:w="1480"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单价最高限价</w:t>
            </w:r>
          </w:p>
        </w:tc>
        <w:tc>
          <w:tcPr>
            <w:tcW w:w="1114"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最高限价</w:t>
            </w:r>
          </w:p>
        </w:tc>
        <w:tc>
          <w:tcPr>
            <w:tcW w:w="1114"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78"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1</w:t>
            </w:r>
          </w:p>
        </w:tc>
        <w:tc>
          <w:tcPr>
            <w:tcW w:w="1833"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农夫山泉矿泉水</w:t>
            </w:r>
          </w:p>
        </w:tc>
        <w:tc>
          <w:tcPr>
            <w:tcW w:w="1548"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380ML*24瓶</w:t>
            </w:r>
          </w:p>
        </w:tc>
        <w:tc>
          <w:tcPr>
            <w:tcW w:w="1118"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3000箱</w:t>
            </w:r>
          </w:p>
        </w:tc>
        <w:tc>
          <w:tcPr>
            <w:tcW w:w="1480"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32.33元</w:t>
            </w:r>
          </w:p>
        </w:tc>
        <w:tc>
          <w:tcPr>
            <w:tcW w:w="1114" w:type="dxa"/>
            <w:noWrap w:val="0"/>
            <w:vAlign w:val="center"/>
          </w:tcPr>
          <w:p>
            <w:pPr>
              <w:numPr>
                <w:ilvl w:val="0"/>
                <w:numId w:val="0"/>
              </w:numPr>
              <w:jc w:val="center"/>
              <w:rPr>
                <w:rFonts w:hint="default"/>
                <w:vertAlign w:val="baseline"/>
                <w:lang w:val="en-US" w:eastAsia="zh-CN"/>
              </w:rPr>
            </w:pPr>
            <w:r>
              <w:rPr>
                <w:rFonts w:hint="eastAsia"/>
                <w:vertAlign w:val="baseline"/>
                <w:lang w:val="en-US" w:eastAsia="zh-CN"/>
              </w:rPr>
              <w:t>96990元</w:t>
            </w:r>
          </w:p>
        </w:tc>
        <w:tc>
          <w:tcPr>
            <w:tcW w:w="1114" w:type="dxa"/>
            <w:noWrap w:val="0"/>
            <w:vAlign w:val="center"/>
          </w:tcPr>
          <w:p>
            <w:pPr>
              <w:numPr>
                <w:ilvl w:val="0"/>
                <w:numId w:val="0"/>
              </w:numPr>
              <w:jc w:val="center"/>
              <w:rPr>
                <w:rFonts w:hint="eastAsia"/>
                <w:vertAlign w:val="baseline"/>
                <w:lang w:val="en-US" w:eastAsia="zh-CN"/>
              </w:rPr>
            </w:pPr>
            <w:r>
              <w:rPr>
                <w:rFonts w:hint="eastAsia"/>
                <w:vertAlign w:val="baseline"/>
                <w:lang w:val="en-US" w:eastAsia="zh-CN"/>
              </w:rPr>
              <w:t>箱装</w:t>
            </w:r>
          </w:p>
        </w:tc>
      </w:tr>
    </w:tbl>
    <w:p>
      <w:pPr>
        <w:numPr>
          <w:ilvl w:val="0"/>
          <w:numId w:val="4"/>
        </w:numPr>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供货期限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2024年4月-2025年4月</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5、交货地点：</w:t>
      </w:r>
      <w:r>
        <w:rPr>
          <w:rFonts w:hint="eastAsia" w:ascii="仿宋_GB2312" w:hAnsi="仿宋_GB2312" w:eastAsia="仿宋_GB2312" w:cs="仿宋_GB2312"/>
          <w:sz w:val="32"/>
          <w:szCs w:val="32"/>
          <w:lang w:eastAsia="zh-CN"/>
        </w:rPr>
        <w:t>广东省惠州监狱</w:t>
      </w:r>
      <w:r>
        <w:rPr>
          <w:rFonts w:hint="eastAsia" w:ascii="仿宋_GB2312" w:hAnsi="仿宋_GB2312" w:eastAsia="仿宋_GB2312" w:cs="仿宋_GB2312"/>
          <w:sz w:val="32"/>
          <w:szCs w:val="32"/>
        </w:rPr>
        <w:t>。</w:t>
      </w:r>
    </w:p>
    <w:p>
      <w:pPr>
        <w:spacing w:line="5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、验收要求：提供的矿泉水必须无杂质、无异物，商标清晰、规范，且有外包装。</w:t>
      </w:r>
    </w:p>
    <w:p>
      <w:pPr>
        <w:spacing w:line="500" w:lineRule="exact"/>
        <w:ind w:firstLine="420" w:firstLineChars="200"/>
        <w:outlineLvl w:val="1"/>
        <w:rPr>
          <w:rFonts w:hint="eastAsia" w:ascii="仿宋_GB2312" w:hAnsi="仿宋_GB2312" w:eastAsia="仿宋_GB2312" w:cs="仿宋_GB2312"/>
          <w:b w:val="0"/>
          <w:bCs w:val="0"/>
          <w:sz w:val="32"/>
          <w:szCs w:val="32"/>
          <w:lang w:val="en-US"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b w:val="0"/>
          <w:bCs w:val="0"/>
          <w:sz w:val="32"/>
          <w:szCs w:val="32"/>
          <w:lang w:val="en-US" w:eastAsia="zh-CN"/>
        </w:rPr>
        <w:t>、售后服务：售后期限为一年，售后之日自验收完成之日起开始计算。如遇运输过程中破损，无理由退换货。</w:t>
      </w:r>
    </w:p>
    <w:p>
      <w:pPr>
        <w:spacing w:line="500" w:lineRule="exact"/>
        <w:ind w:firstLine="643" w:firstLineChars="200"/>
        <w:outlineLvl w:val="1"/>
        <w:rPr>
          <w:rFonts w:hint="eastAsia" w:ascii="仿宋_GB2312" w:hAnsi="仿宋_GB2312" w:eastAsia="仿宋_GB2312" w:cs="仿宋_GB2312"/>
          <w:b/>
          <w:bCs/>
          <w:sz w:val="32"/>
          <w:szCs w:val="32"/>
        </w:rPr>
      </w:pPr>
    </w:p>
    <w:p>
      <w:pPr>
        <w:numPr>
          <w:ilvl w:val="0"/>
          <w:numId w:val="5"/>
        </w:numPr>
        <w:spacing w:line="500" w:lineRule="exact"/>
        <w:ind w:firstLine="643" w:firstLineChars="200"/>
        <w:outlineLvl w:val="1"/>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供货要求</w:t>
      </w:r>
    </w:p>
    <w:p>
      <w:pPr>
        <w:spacing w:line="500" w:lineRule="exact"/>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签定合同后，按甲方</w:t>
      </w:r>
      <w:r>
        <w:rPr>
          <w:rFonts w:hint="eastAsia" w:ascii="仿宋_GB2312" w:hAnsi="仿宋_GB2312" w:eastAsia="仿宋_GB2312" w:cs="仿宋_GB2312"/>
          <w:sz w:val="32"/>
          <w:szCs w:val="32"/>
          <w:lang w:eastAsia="zh-CN"/>
        </w:rPr>
        <w:t>用水需求数量</w:t>
      </w:r>
      <w:r>
        <w:rPr>
          <w:rFonts w:hint="eastAsia" w:ascii="仿宋_GB2312" w:hAnsi="仿宋_GB2312" w:eastAsia="仿宋_GB2312" w:cs="仿宋_GB2312"/>
          <w:sz w:val="32"/>
          <w:szCs w:val="32"/>
        </w:rPr>
        <w:t>提供矿泉水交货，接到订单后1小时内响应，4-7小时内送货，紧急情况应4小时或以内送货。</w:t>
      </w:r>
    </w:p>
    <w:p>
      <w:pPr>
        <w:spacing w:line="5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、乙方供货的饮用矿泉水必须符合国家食品安全，并达到原厂产品标准。在</w:t>
      </w:r>
      <w:r>
        <w:rPr>
          <w:rFonts w:hint="eastAsia" w:ascii="仿宋_GB2312" w:hAnsi="仿宋_GB2312" w:eastAsia="仿宋_GB2312" w:cs="仿宋_GB2312"/>
          <w:sz w:val="32"/>
          <w:szCs w:val="32"/>
          <w:lang w:eastAsia="zh-CN"/>
        </w:rPr>
        <w:t>矿泉</w:t>
      </w:r>
      <w:r>
        <w:rPr>
          <w:rFonts w:hint="eastAsia" w:ascii="仿宋_GB2312" w:hAnsi="仿宋_GB2312" w:eastAsia="仿宋_GB2312" w:cs="仿宋_GB2312"/>
          <w:sz w:val="32"/>
          <w:szCs w:val="32"/>
        </w:rPr>
        <w:t>水外包装保存完好的情况下如发生水质质量问题，造成的后果全部由乙方承担所有责任。</w:t>
      </w:r>
    </w:p>
    <w:p>
      <w:pPr>
        <w:spacing w:line="5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、乙方须负责对储存水量进行控制，向甲方提供的饮用矿泉水日期不超过</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周，保证新鲜。</w:t>
      </w:r>
    </w:p>
    <w:p>
      <w:pPr>
        <w:spacing w:line="50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乙方应满足甲方在合作期内长期不间断供</w:t>
      </w:r>
      <w:r>
        <w:rPr>
          <w:rFonts w:hint="eastAsia" w:ascii="仿宋_GB2312" w:hAnsi="仿宋_GB2312" w:eastAsia="仿宋_GB2312" w:cs="仿宋_GB2312"/>
          <w:sz w:val="32"/>
          <w:szCs w:val="32"/>
          <w:lang w:eastAsia="zh-CN"/>
        </w:rPr>
        <w:t>矿泉</w:t>
      </w:r>
      <w:r>
        <w:rPr>
          <w:rFonts w:hint="eastAsia" w:ascii="仿宋_GB2312" w:hAnsi="仿宋_GB2312" w:eastAsia="仿宋_GB2312" w:cs="仿宋_GB2312"/>
          <w:sz w:val="32"/>
          <w:szCs w:val="32"/>
        </w:rPr>
        <w:t>水的要求。对不符合质量要求和标识要求的货品，甲方有权拒收，乙方应及时给予退换。</w:t>
      </w:r>
    </w:p>
    <w:p>
      <w:pPr>
        <w:spacing w:line="500" w:lineRule="exact"/>
        <w:outlineLvl w:val="1"/>
        <w:rPr>
          <w:rFonts w:hint="eastAsia" w:ascii="仿宋_GB2312" w:hAnsi="仿宋_GB2312" w:eastAsia="仿宋_GB2312" w:cs="仿宋_GB2312"/>
          <w:b/>
          <w:bCs/>
          <w:sz w:val="32"/>
          <w:szCs w:val="32"/>
          <w:lang w:eastAsia="zh-CN"/>
        </w:rPr>
      </w:pPr>
      <w:bookmarkStart w:id="1" w:name="_Toc386828908"/>
    </w:p>
    <w:p>
      <w:pPr>
        <w:spacing w:line="500" w:lineRule="exact"/>
        <w:ind w:firstLine="643"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、付款方式</w:t>
      </w:r>
      <w:bookmarkEnd w:id="1"/>
    </w:p>
    <w:p>
      <w:pPr>
        <w:spacing w:line="500" w:lineRule="exact"/>
        <w:ind w:firstLine="640" w:firstLineChars="200"/>
        <w:outlineLvl w:val="1"/>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每批次乙方配送完成甲方采购的货品，经甲乙双方验收后，乙方根据甲方实际采购的货品数量金额开具发票，每两月结算一次。</w:t>
      </w: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spacing w:line="500" w:lineRule="exact"/>
        <w:ind w:firstLine="640" w:firstLineChars="200"/>
        <w:outlineLvl w:val="1"/>
        <w:rPr>
          <w:rFonts w:hint="eastAsia" w:ascii="仿宋_GB2312" w:hAnsi="仿宋_GB2312" w:eastAsia="仿宋_GB2312" w:cs="仿宋_GB2312"/>
          <w:sz w:val="32"/>
          <w:szCs w:val="32"/>
        </w:rPr>
      </w:pPr>
    </w:p>
    <w:p>
      <w:pPr>
        <w:numPr>
          <w:ilvl w:val="0"/>
          <w:numId w:val="0"/>
        </w:numPr>
        <w:jc w:val="both"/>
        <w:rPr>
          <w:rFonts w:hint="eastAsia" w:ascii="黑体" w:hAnsi="黑体" w:eastAsia="黑体" w:cs="黑体"/>
          <w:b/>
          <w:bCs/>
          <w:sz w:val="32"/>
          <w:szCs w:val="32"/>
          <w:lang w:val="en-US" w:eastAsia="zh-CN"/>
        </w:rPr>
      </w:pPr>
    </w:p>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br w:type="page"/>
      </w:r>
    </w:p>
    <w:p>
      <w:pPr>
        <w:numPr>
          <w:ilvl w:val="0"/>
          <w:numId w:val="3"/>
        </w:num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合同样本</w:t>
      </w:r>
    </w:p>
    <w:p>
      <w:pPr>
        <w:jc w:val="center"/>
        <w:rPr>
          <w:rFonts w:hint="eastAsia" w:ascii="黑体" w:hAnsi="黑体" w:eastAsia="黑体" w:cs="黑体"/>
          <w:sz w:val="44"/>
          <w:szCs w:val="44"/>
        </w:rPr>
      </w:pPr>
      <w:r>
        <w:rPr>
          <w:rFonts w:hint="eastAsia" w:ascii="黑体" w:hAnsi="黑体" w:eastAsia="黑体" w:cs="黑体"/>
          <w:sz w:val="36"/>
          <w:szCs w:val="36"/>
          <w:lang w:val="en-US" w:eastAsia="zh-CN"/>
        </w:rPr>
        <w:t>2024年4月-2025年4月矿泉水</w:t>
      </w:r>
      <w:r>
        <w:rPr>
          <w:rFonts w:hint="eastAsia" w:ascii="黑体" w:hAnsi="黑体" w:eastAsia="黑体" w:cs="黑体"/>
          <w:sz w:val="36"/>
          <w:szCs w:val="36"/>
        </w:rPr>
        <w:t>采购协议</w:t>
      </w:r>
    </w:p>
    <w:p>
      <w:pPr>
        <w:rPr>
          <w:rFonts w:hint="eastAsia"/>
          <w:sz w:val="28"/>
          <w:szCs w:val="28"/>
        </w:rPr>
      </w:pPr>
    </w:p>
    <w:p>
      <w:pPr>
        <w:rPr>
          <w:rFonts w:hint="eastAsia"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lang w:eastAsia="zh-CN"/>
        </w:rPr>
        <w:t>广东省惠州监狱</w:t>
      </w:r>
      <w:r>
        <w:rPr>
          <w:rFonts w:hint="eastAsia" w:ascii="仿宋" w:hAnsi="仿宋" w:eastAsia="仿宋" w:cs="仿宋"/>
          <w:sz w:val="28"/>
          <w:szCs w:val="28"/>
        </w:rPr>
        <w:t>（以下简称甲方）</w:t>
      </w:r>
    </w:p>
    <w:p>
      <w:pPr>
        <w:rPr>
          <w:rFonts w:hint="eastAsia" w:ascii="仿宋" w:hAnsi="仿宋" w:eastAsia="仿宋" w:cs="仿宋"/>
          <w:sz w:val="28"/>
          <w:szCs w:val="28"/>
        </w:rPr>
      </w:pPr>
      <w:r>
        <w:rPr>
          <w:rFonts w:hint="eastAsia" w:ascii="仿宋" w:hAnsi="仿宋" w:eastAsia="仿宋" w:cs="仿宋"/>
          <w:sz w:val="28"/>
          <w:szCs w:val="28"/>
        </w:rPr>
        <w:t xml:space="preserve">乙方：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（以下简称乙方）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供需双方本着平等互利，协商一致的原则签订本</w:t>
      </w:r>
      <w:r>
        <w:rPr>
          <w:rFonts w:hint="eastAsia" w:ascii="仿宋" w:hAnsi="仿宋" w:eastAsia="仿宋" w:cs="仿宋"/>
          <w:sz w:val="28"/>
          <w:szCs w:val="28"/>
          <w:lang w:val="en-US" w:eastAsia="zh-CN"/>
        </w:rPr>
        <w:t>协议</w:t>
      </w:r>
      <w:r>
        <w:rPr>
          <w:rFonts w:hint="eastAsia" w:ascii="仿宋" w:hAnsi="仿宋" w:eastAsia="仿宋" w:cs="仿宋"/>
          <w:sz w:val="28"/>
          <w:szCs w:val="28"/>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第一条：商品明细</w:t>
      </w:r>
    </w:p>
    <w:tbl>
      <w:tblPr>
        <w:tblStyle w:val="13"/>
        <w:tblW w:w="7965"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5"/>
        <w:gridCol w:w="2130"/>
        <w:gridCol w:w="1425"/>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775" w:type="dxa"/>
          </w:tcPr>
          <w:p>
            <w:pPr>
              <w:pStyle w:val="18"/>
              <w:ind w:firstLine="0" w:firstLineChars="0"/>
              <w:jc w:val="center"/>
              <w:rPr>
                <w:rFonts w:hint="eastAsia" w:ascii="仿宋" w:hAnsi="仿宋" w:eastAsia="仿宋" w:cs="仿宋"/>
                <w:sz w:val="28"/>
                <w:szCs w:val="28"/>
              </w:rPr>
            </w:pPr>
            <w:r>
              <w:rPr>
                <w:rFonts w:hint="eastAsia" w:ascii="仿宋" w:hAnsi="仿宋" w:eastAsia="仿宋" w:cs="仿宋"/>
                <w:sz w:val="28"/>
                <w:szCs w:val="28"/>
              </w:rPr>
              <w:t>名称</w:t>
            </w:r>
          </w:p>
        </w:tc>
        <w:tc>
          <w:tcPr>
            <w:tcW w:w="2130" w:type="dxa"/>
          </w:tcPr>
          <w:p>
            <w:pPr>
              <w:pStyle w:val="18"/>
              <w:ind w:firstLine="0" w:firstLineChars="0"/>
              <w:jc w:val="center"/>
              <w:rPr>
                <w:rFonts w:hint="eastAsia" w:ascii="仿宋" w:hAnsi="仿宋" w:eastAsia="仿宋" w:cs="仿宋"/>
                <w:sz w:val="28"/>
                <w:szCs w:val="28"/>
              </w:rPr>
            </w:pPr>
            <w:r>
              <w:rPr>
                <w:rFonts w:hint="eastAsia" w:ascii="仿宋" w:hAnsi="仿宋" w:eastAsia="仿宋" w:cs="仿宋"/>
                <w:sz w:val="28"/>
                <w:szCs w:val="28"/>
              </w:rPr>
              <w:t>规格</w:t>
            </w:r>
          </w:p>
        </w:tc>
        <w:tc>
          <w:tcPr>
            <w:tcW w:w="1425" w:type="dxa"/>
          </w:tcPr>
          <w:p>
            <w:pPr>
              <w:pStyle w:val="18"/>
              <w:ind w:firstLine="0" w:firstLineChars="0"/>
              <w:jc w:val="center"/>
              <w:rPr>
                <w:rFonts w:hint="eastAsia" w:ascii="仿宋" w:hAnsi="仿宋" w:eastAsia="仿宋" w:cs="仿宋"/>
                <w:sz w:val="28"/>
                <w:szCs w:val="28"/>
              </w:rPr>
            </w:pPr>
            <w:r>
              <w:rPr>
                <w:rFonts w:hint="eastAsia" w:ascii="仿宋" w:hAnsi="仿宋" w:eastAsia="仿宋" w:cs="仿宋"/>
                <w:sz w:val="28"/>
                <w:szCs w:val="28"/>
              </w:rPr>
              <w:t>单位</w:t>
            </w:r>
          </w:p>
        </w:tc>
        <w:tc>
          <w:tcPr>
            <w:tcW w:w="1635" w:type="dxa"/>
          </w:tcPr>
          <w:p>
            <w:pPr>
              <w:pStyle w:val="18"/>
              <w:ind w:firstLine="0" w:firstLineChars="0"/>
              <w:jc w:val="center"/>
              <w:rPr>
                <w:rFonts w:hint="eastAsia" w:ascii="仿宋" w:hAnsi="仿宋" w:eastAsia="仿宋" w:cs="仿宋"/>
                <w:sz w:val="28"/>
                <w:szCs w:val="28"/>
              </w:rPr>
            </w:pPr>
            <w:r>
              <w:rPr>
                <w:rFonts w:hint="eastAsia" w:ascii="仿宋" w:hAnsi="仿宋" w:eastAsia="仿宋" w:cs="仿宋"/>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2775" w:type="dxa"/>
          </w:tcPr>
          <w:p>
            <w:pPr>
              <w:pStyle w:val="18"/>
              <w:ind w:firstLine="0" w:firstLineChars="0"/>
              <w:jc w:val="center"/>
              <w:rPr>
                <w:rFonts w:hint="eastAsia" w:ascii="仿宋" w:hAnsi="仿宋" w:eastAsia="仿宋" w:cs="仿宋"/>
                <w:sz w:val="28"/>
                <w:szCs w:val="28"/>
              </w:rPr>
            </w:pPr>
            <w:r>
              <w:rPr>
                <w:rFonts w:hint="eastAsia" w:ascii="仿宋" w:hAnsi="仿宋" w:eastAsia="仿宋" w:cs="仿宋"/>
                <w:sz w:val="28"/>
                <w:szCs w:val="28"/>
              </w:rPr>
              <w:t>农夫山泉矿泉水</w:t>
            </w:r>
          </w:p>
        </w:tc>
        <w:tc>
          <w:tcPr>
            <w:tcW w:w="2130" w:type="dxa"/>
          </w:tcPr>
          <w:p>
            <w:pPr>
              <w:pStyle w:val="18"/>
              <w:ind w:firstLine="0" w:firstLineChars="0"/>
              <w:jc w:val="center"/>
              <w:rPr>
                <w:rFonts w:hint="eastAsia" w:ascii="仿宋" w:hAnsi="仿宋" w:eastAsia="仿宋" w:cs="仿宋"/>
                <w:sz w:val="28"/>
                <w:szCs w:val="28"/>
              </w:rPr>
            </w:pPr>
            <w:r>
              <w:rPr>
                <w:rFonts w:hint="eastAsia" w:ascii="仿宋" w:hAnsi="仿宋" w:eastAsia="仿宋" w:cs="仿宋"/>
                <w:sz w:val="28"/>
                <w:szCs w:val="28"/>
              </w:rPr>
              <w:t>24</w:t>
            </w:r>
            <w:r>
              <w:rPr>
                <w:rFonts w:hint="eastAsia" w:ascii="仿宋" w:hAnsi="仿宋" w:eastAsia="仿宋" w:cs="仿宋"/>
                <w:sz w:val="28"/>
                <w:szCs w:val="28"/>
                <w:lang w:val="en-US" w:eastAsia="zh-CN"/>
              </w:rPr>
              <w:t>瓶</w:t>
            </w:r>
            <w:r>
              <w:rPr>
                <w:rFonts w:hint="eastAsia" w:ascii="仿宋" w:hAnsi="仿宋" w:eastAsia="仿宋" w:cs="仿宋"/>
                <w:sz w:val="28"/>
                <w:szCs w:val="28"/>
              </w:rPr>
              <w:t>*380ML</w:t>
            </w:r>
          </w:p>
        </w:tc>
        <w:tc>
          <w:tcPr>
            <w:tcW w:w="1425" w:type="dxa"/>
          </w:tcPr>
          <w:p>
            <w:pPr>
              <w:pStyle w:val="18"/>
              <w:ind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箱</w:t>
            </w:r>
          </w:p>
        </w:tc>
        <w:tc>
          <w:tcPr>
            <w:tcW w:w="1635" w:type="dxa"/>
          </w:tcPr>
          <w:p>
            <w:pPr>
              <w:pStyle w:val="18"/>
              <w:ind w:firstLine="0" w:firstLineChars="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3000</w:t>
            </w:r>
          </w:p>
        </w:tc>
      </w:tr>
    </w:tbl>
    <w:p>
      <w:pPr>
        <w:ind w:firstLine="560" w:firstLineChars="200"/>
        <w:rPr>
          <w:rFonts w:hint="eastAsia" w:ascii="仿宋" w:hAnsi="仿宋" w:eastAsia="仿宋" w:cs="仿宋"/>
          <w:sz w:val="28"/>
          <w:szCs w:val="28"/>
        </w:rPr>
      </w:pPr>
      <w:r>
        <w:rPr>
          <w:rFonts w:hint="eastAsia" w:ascii="仿宋" w:hAnsi="仿宋" w:eastAsia="仿宋" w:cs="仿宋"/>
          <w:sz w:val="28"/>
          <w:szCs w:val="28"/>
        </w:rPr>
        <w:t>第二条：商品单价及合同总金额</w:t>
      </w:r>
    </w:p>
    <w:p>
      <w:pPr>
        <w:pStyle w:val="18"/>
        <w:numPr>
          <w:ilvl w:val="0"/>
          <w:numId w:val="6"/>
        </w:numPr>
        <w:ind w:firstLineChars="0"/>
        <w:rPr>
          <w:rFonts w:hint="eastAsia" w:ascii="仿宋" w:hAnsi="仿宋" w:eastAsia="仿宋" w:cs="仿宋"/>
          <w:sz w:val="28"/>
          <w:szCs w:val="28"/>
        </w:rPr>
      </w:pPr>
      <w:r>
        <w:rPr>
          <w:rFonts w:hint="eastAsia" w:ascii="仿宋" w:hAnsi="仿宋" w:eastAsia="仿宋" w:cs="仿宋"/>
          <w:sz w:val="28"/>
          <w:szCs w:val="28"/>
        </w:rPr>
        <w:t>商品定价，供需双方同意按</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元每</w:t>
      </w:r>
      <w:r>
        <w:rPr>
          <w:rFonts w:hint="eastAsia" w:ascii="仿宋" w:hAnsi="仿宋" w:eastAsia="仿宋" w:cs="仿宋"/>
          <w:sz w:val="28"/>
          <w:szCs w:val="28"/>
          <w:lang w:eastAsia="zh-CN"/>
        </w:rPr>
        <w:t>箱</w:t>
      </w:r>
      <w:r>
        <w:rPr>
          <w:rFonts w:hint="eastAsia" w:ascii="仿宋" w:hAnsi="仿宋" w:eastAsia="仿宋" w:cs="仿宋"/>
          <w:sz w:val="28"/>
          <w:szCs w:val="28"/>
        </w:rPr>
        <w:t>定价执行。</w:t>
      </w:r>
    </w:p>
    <w:p>
      <w:pPr>
        <w:pStyle w:val="18"/>
        <w:numPr>
          <w:ilvl w:val="0"/>
          <w:numId w:val="6"/>
        </w:numPr>
        <w:ind w:firstLineChars="0"/>
        <w:rPr>
          <w:rFonts w:hint="eastAsia" w:ascii="仿宋" w:hAnsi="仿宋" w:eastAsia="仿宋" w:cs="仿宋"/>
          <w:sz w:val="28"/>
          <w:szCs w:val="28"/>
        </w:rPr>
      </w:pPr>
      <w:r>
        <w:rPr>
          <w:rFonts w:hint="eastAsia" w:ascii="仿宋" w:hAnsi="仿宋" w:eastAsia="仿宋" w:cs="仿宋"/>
          <w:sz w:val="28"/>
          <w:szCs w:val="28"/>
        </w:rPr>
        <w:t>合同总金额</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元。</w:t>
      </w:r>
      <w:r>
        <w:rPr>
          <w:rFonts w:hint="eastAsia" w:ascii="仿宋" w:hAnsi="仿宋" w:eastAsia="仿宋" w:cs="仿宋"/>
          <w:sz w:val="28"/>
          <w:szCs w:val="28"/>
          <w:u w:val="none"/>
          <w:lang w:eastAsia="zh-CN"/>
        </w:rPr>
        <w:t>大写：</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第三条：合同期限：</w:t>
      </w:r>
      <w:r>
        <w:rPr>
          <w:rFonts w:hint="eastAsia" w:ascii="仿宋" w:hAnsi="仿宋" w:eastAsia="仿宋" w:cs="仿宋"/>
          <w:sz w:val="28"/>
          <w:szCs w:val="28"/>
          <w:lang w:val="en-US" w:eastAsia="zh-CN"/>
        </w:rPr>
        <w:t>2024年4月--2025年4月</w:t>
      </w:r>
      <w:r>
        <w:rPr>
          <w:rFonts w:hint="eastAsia" w:ascii="仿宋" w:hAnsi="仿宋" w:eastAsia="仿宋" w:cs="仿宋"/>
          <w:sz w:val="28"/>
          <w:szCs w:val="28"/>
          <w:lang w:eastAsia="zh-CN"/>
        </w:rPr>
        <w:t>，且以总数量</w:t>
      </w:r>
      <w:r>
        <w:rPr>
          <w:rFonts w:hint="eastAsia" w:ascii="仿宋" w:hAnsi="仿宋" w:eastAsia="仿宋" w:cs="仿宋"/>
          <w:sz w:val="28"/>
          <w:szCs w:val="28"/>
          <w:lang w:val="en-US" w:eastAsia="zh-CN"/>
        </w:rPr>
        <w:t>3000箱用完为止。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第四条：结算方式</w:t>
      </w:r>
    </w:p>
    <w:p>
      <w:pPr>
        <w:spacing w:line="500" w:lineRule="exact"/>
        <w:ind w:firstLine="560" w:firstLineChars="200"/>
        <w:outlineLvl w:val="1"/>
        <w:rPr>
          <w:rFonts w:hint="eastAsia" w:ascii="仿宋" w:hAnsi="仿宋" w:eastAsia="仿宋" w:cs="仿宋"/>
          <w:b w:val="0"/>
          <w:bCs w:val="0"/>
          <w:sz w:val="28"/>
          <w:szCs w:val="28"/>
          <w:lang w:val="en-US" w:eastAsia="zh-CN"/>
        </w:rPr>
      </w:pPr>
      <w:r>
        <w:rPr>
          <w:rFonts w:hint="eastAsia" w:ascii="仿宋" w:hAnsi="仿宋" w:eastAsia="仿宋" w:cs="仿宋"/>
          <w:sz w:val="28"/>
          <w:szCs w:val="28"/>
          <w:lang w:eastAsia="zh-CN"/>
        </w:rPr>
        <w:t>每批次乙方配送完成甲方采购的货品，经甲乙双方验收后，乙方根据甲方实际采购的货品数量金额开具发票，每两月结算一次。</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名称：</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纳税人识别号：</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地址：</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电话：</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开户行：</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账号：</w:t>
      </w:r>
    </w:p>
    <w:p>
      <w:pPr>
        <w:ind w:firstLine="560" w:firstLineChars="200"/>
        <w:rPr>
          <w:rFonts w:hint="eastAsia" w:ascii="仿宋" w:hAnsi="仿宋" w:eastAsia="仿宋" w:cs="仿宋"/>
          <w:b w:val="0"/>
          <w:bCs/>
          <w:sz w:val="28"/>
          <w:szCs w:val="28"/>
        </w:rPr>
      </w:pPr>
      <w:r>
        <w:rPr>
          <w:rFonts w:hint="eastAsia" w:ascii="仿宋" w:hAnsi="仿宋" w:eastAsia="仿宋" w:cs="仿宋"/>
          <w:b w:val="0"/>
          <w:bCs/>
          <w:sz w:val="28"/>
          <w:szCs w:val="28"/>
        </w:rPr>
        <w:t>发票类型：增值税</w:t>
      </w:r>
      <w:r>
        <w:rPr>
          <w:rFonts w:hint="eastAsia" w:ascii="仿宋" w:hAnsi="仿宋" w:eastAsia="仿宋" w:cs="仿宋"/>
          <w:b w:val="0"/>
          <w:bCs/>
          <w:sz w:val="28"/>
          <w:szCs w:val="28"/>
          <w:lang w:val="en-US" w:eastAsia="zh-CN"/>
        </w:rPr>
        <w:t>普通</w:t>
      </w:r>
      <w:r>
        <w:rPr>
          <w:rFonts w:hint="eastAsia" w:ascii="仿宋" w:hAnsi="仿宋" w:eastAsia="仿宋" w:cs="仿宋"/>
          <w:b w:val="0"/>
          <w:bCs/>
          <w:sz w:val="28"/>
          <w:szCs w:val="28"/>
        </w:rPr>
        <w:t>发票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第五条：本协议签订后，双方应遵守平等诚信的原则，任何一方不履行本协议应当承担违约责任，并赔偿对方因此遭受的全部损失。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第六条：本协议一式</w:t>
      </w:r>
      <w:r>
        <w:rPr>
          <w:rFonts w:hint="eastAsia" w:ascii="仿宋" w:hAnsi="仿宋" w:eastAsia="仿宋" w:cs="仿宋"/>
          <w:sz w:val="28"/>
          <w:szCs w:val="28"/>
          <w:lang w:val="en-US" w:eastAsia="zh-CN"/>
        </w:rPr>
        <w:t>肆</w:t>
      </w:r>
      <w:r>
        <w:rPr>
          <w:rFonts w:hint="eastAsia" w:ascii="仿宋" w:hAnsi="仿宋" w:eastAsia="仿宋" w:cs="仿宋"/>
          <w:sz w:val="28"/>
          <w:szCs w:val="28"/>
        </w:rPr>
        <w:t>份，甲</w:t>
      </w:r>
      <w:r>
        <w:rPr>
          <w:rFonts w:hint="eastAsia" w:ascii="仿宋" w:hAnsi="仿宋" w:eastAsia="仿宋" w:cs="仿宋"/>
          <w:sz w:val="28"/>
          <w:szCs w:val="28"/>
          <w:lang w:val="en-US" w:eastAsia="zh-CN"/>
        </w:rPr>
        <w:t>方叁份，</w:t>
      </w:r>
      <w:r>
        <w:rPr>
          <w:rFonts w:hint="eastAsia" w:ascii="仿宋" w:hAnsi="仿宋" w:eastAsia="仿宋" w:cs="仿宋"/>
          <w:sz w:val="28"/>
          <w:szCs w:val="28"/>
        </w:rPr>
        <w:t>乙</w:t>
      </w:r>
      <w:r>
        <w:rPr>
          <w:rFonts w:hint="eastAsia" w:ascii="仿宋" w:hAnsi="仿宋" w:eastAsia="仿宋" w:cs="仿宋"/>
          <w:sz w:val="28"/>
          <w:szCs w:val="28"/>
          <w:lang w:val="en-US" w:eastAsia="zh-CN"/>
        </w:rPr>
        <w:t>方壹份</w:t>
      </w:r>
      <w:r>
        <w:rPr>
          <w:rFonts w:hint="eastAsia" w:ascii="仿宋" w:hAnsi="仿宋" w:eastAsia="仿宋" w:cs="仿宋"/>
          <w:sz w:val="28"/>
          <w:szCs w:val="28"/>
        </w:rPr>
        <w:t>，法律效力等同。</w:t>
      </w:r>
    </w:p>
    <w:p>
      <w:pPr>
        <w:pStyle w:val="18"/>
        <w:ind w:left="420" w:leftChars="200" w:firstLine="0" w:firstLineChars="0"/>
        <w:rPr>
          <w:rFonts w:hint="eastAsia" w:ascii="仿宋" w:hAnsi="仿宋" w:eastAsia="仿宋" w:cs="仿宋"/>
          <w:sz w:val="28"/>
          <w:szCs w:val="28"/>
        </w:rPr>
      </w:pPr>
    </w:p>
    <w:p>
      <w:pPr>
        <w:pStyle w:val="18"/>
        <w:ind w:left="420" w:leftChars="200" w:firstLine="0" w:firstLineChars="0"/>
        <w:rPr>
          <w:rFonts w:hint="eastAsia" w:ascii="仿宋" w:hAnsi="仿宋" w:eastAsia="仿宋" w:cs="仿宋"/>
          <w:sz w:val="28"/>
          <w:szCs w:val="28"/>
        </w:rPr>
      </w:pPr>
    </w:p>
    <w:p>
      <w:pPr>
        <w:pStyle w:val="18"/>
        <w:ind w:left="420" w:leftChars="200" w:firstLine="0" w:firstLineChars="0"/>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甲方：</w:t>
      </w:r>
      <w:r>
        <w:rPr>
          <w:rFonts w:hint="eastAsia" w:ascii="仿宋" w:hAnsi="仿宋" w:eastAsia="仿宋" w:cs="仿宋"/>
          <w:sz w:val="28"/>
          <w:szCs w:val="28"/>
          <w:lang w:eastAsia="zh-CN"/>
        </w:rPr>
        <w:t>广东省惠州监狱</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乙方：</w:t>
      </w:r>
    </w:p>
    <w:p>
      <w:pPr>
        <w:rPr>
          <w:rFonts w:hint="eastAsia" w:ascii="仿宋" w:hAnsi="仿宋" w:eastAsia="仿宋" w:cs="仿宋"/>
          <w:sz w:val="28"/>
          <w:szCs w:val="28"/>
        </w:rPr>
      </w:pPr>
      <w:r>
        <w:rPr>
          <w:rFonts w:hint="eastAsia" w:ascii="仿宋" w:hAnsi="仿宋" w:eastAsia="仿宋" w:cs="仿宋"/>
          <w:sz w:val="28"/>
          <w:szCs w:val="28"/>
        </w:rPr>
        <w:t xml:space="preserve">法人代表：                                法人代表：   </w:t>
      </w:r>
    </w:p>
    <w:p>
      <w:pPr>
        <w:rPr>
          <w:rFonts w:hint="eastAsia" w:ascii="仿宋" w:hAnsi="仿宋" w:eastAsia="仿宋" w:cs="仿宋"/>
          <w:sz w:val="28"/>
          <w:szCs w:val="28"/>
        </w:rPr>
      </w:pPr>
      <w:r>
        <w:rPr>
          <w:rFonts w:hint="eastAsia" w:ascii="仿宋" w:hAnsi="仿宋" w:eastAsia="仿宋" w:cs="仿宋"/>
          <w:sz w:val="28"/>
          <w:szCs w:val="28"/>
        </w:rPr>
        <w:t>法人委托人：                              法人委托人：</w:t>
      </w:r>
    </w:p>
    <w:p>
      <w:pPr>
        <w:rPr>
          <w:rFonts w:hint="eastAsia" w:ascii="仿宋" w:hAnsi="仿宋" w:eastAsia="仿宋" w:cs="仿宋"/>
          <w:sz w:val="28"/>
          <w:szCs w:val="28"/>
        </w:rPr>
      </w:pPr>
      <w:r>
        <w:rPr>
          <w:rFonts w:hint="eastAsia" w:ascii="仿宋" w:hAnsi="仿宋" w:eastAsia="仿宋" w:cs="仿宋"/>
          <w:sz w:val="28"/>
          <w:szCs w:val="28"/>
        </w:rPr>
        <w:t>日期：                                    日期：</w:t>
      </w:r>
    </w:p>
    <w:p>
      <w:pPr>
        <w:snapToGrid w:val="0"/>
        <w:spacing w:line="360" w:lineRule="auto"/>
        <w:jc w:val="center"/>
        <w:rPr>
          <w:rFonts w:hint="eastAsia" w:ascii="宋体" w:hAnsi="宋体" w:eastAsia="宋体" w:cs="宋体"/>
          <w:b/>
          <w:bCs/>
          <w:sz w:val="36"/>
          <w:szCs w:val="36"/>
          <w:lang w:val="en-US" w:eastAsia="zh-CN"/>
        </w:rPr>
      </w:pPr>
    </w:p>
    <w:p>
      <w:pPr>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br w:type="page"/>
      </w:r>
    </w:p>
    <w:p>
      <w:pPr>
        <w:numPr>
          <w:ilvl w:val="0"/>
          <w:numId w:val="3"/>
        </w:numPr>
        <w:jc w:val="center"/>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报价文件</w:t>
      </w:r>
    </w:p>
    <w:p>
      <w:pPr>
        <w:pStyle w:val="5"/>
        <w:jc w:val="both"/>
        <w:rPr>
          <w:rFonts w:hint="eastAsia" w:ascii="仿宋" w:hAnsi="仿宋" w:eastAsia="仿宋" w:cs="仿宋"/>
          <w:b/>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center"/>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广东省惠州监狱2024年4月-2025年4月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sz w:val="32"/>
          <w:szCs w:val="32"/>
          <w:lang w:val="en-US" w:eastAsia="zh-CN"/>
        </w:rPr>
        <w:t xml:space="preserve">矿泉水采购项目  </w:t>
      </w:r>
    </w:p>
    <w:p>
      <w:pPr>
        <w:pStyle w:val="5"/>
        <w:rPr>
          <w:rFonts w:hint="eastAsia" w:ascii="仿宋" w:hAnsi="仿宋" w:eastAsia="仿宋" w:cs="仿宋"/>
          <w:sz w:val="32"/>
          <w:szCs w:val="32"/>
        </w:rPr>
      </w:pPr>
    </w:p>
    <w:p>
      <w:pPr>
        <w:pStyle w:val="5"/>
        <w:ind w:firstLine="1760" w:firstLineChars="550"/>
        <w:rPr>
          <w:rFonts w:hint="eastAsia" w:ascii="仿宋" w:hAnsi="仿宋" w:eastAsia="仿宋" w:cs="仿宋"/>
          <w:sz w:val="32"/>
          <w:szCs w:val="32"/>
        </w:rPr>
      </w:pPr>
      <w:r>
        <w:rPr>
          <w:rFonts w:hint="eastAsia" w:ascii="仿宋" w:hAnsi="仿宋" w:eastAsia="仿宋" w:cs="仿宋"/>
          <w:sz w:val="32"/>
          <w:szCs w:val="32"/>
        </w:rPr>
        <w:t xml:space="preserve">   </w:t>
      </w:r>
    </w:p>
    <w:p>
      <w:pPr>
        <w:pStyle w:val="5"/>
        <w:rPr>
          <w:rFonts w:hint="eastAsia" w:ascii="仿宋" w:hAnsi="仿宋" w:eastAsia="仿宋" w:cs="仿宋"/>
          <w:sz w:val="32"/>
          <w:szCs w:val="32"/>
        </w:rPr>
      </w:pPr>
    </w:p>
    <w:p>
      <w:pPr>
        <w:pStyle w:val="5"/>
        <w:rPr>
          <w:rFonts w:hint="eastAsia" w:ascii="仿宋" w:hAnsi="仿宋" w:eastAsia="仿宋" w:cs="仿宋"/>
          <w:sz w:val="32"/>
          <w:szCs w:val="32"/>
        </w:rPr>
      </w:pPr>
    </w:p>
    <w:p>
      <w:pPr>
        <w:pStyle w:val="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5"/>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rPr>
          <w:rFonts w:hint="eastAsia" w:ascii="仿宋" w:hAnsi="仿宋" w:eastAsia="仿宋" w:cs="仿宋"/>
          <w:sz w:val="32"/>
          <w:szCs w:val="32"/>
          <w:lang w:val="en-US" w:eastAsia="zh-CN"/>
        </w:rPr>
      </w:pPr>
    </w:p>
    <w:p>
      <w:pPr>
        <w:pStyle w:val="5"/>
        <w:ind w:firstLine="960" w:firstLineChars="300"/>
        <w:jc w:val="left"/>
        <w:rPr>
          <w:rFonts w:hint="eastAsia" w:ascii="仿宋" w:hAnsi="仿宋" w:eastAsia="仿宋" w:cs="仿宋"/>
          <w:sz w:val="32"/>
          <w:szCs w:val="32"/>
        </w:rPr>
      </w:pPr>
      <w:r>
        <w:rPr>
          <w:rFonts w:hint="eastAsia" w:ascii="仿宋" w:hAnsi="仿宋" w:eastAsia="仿宋" w:cs="仿宋"/>
          <w:sz w:val="32"/>
          <w:szCs w:val="32"/>
          <w:lang w:eastAsia="zh-CN"/>
        </w:rPr>
        <w:t>报价供应商</w:t>
      </w:r>
      <w:r>
        <w:rPr>
          <w:rFonts w:hint="eastAsia" w:ascii="仿宋" w:hAnsi="仿宋" w:eastAsia="仿宋" w:cs="仿宋"/>
          <w:sz w:val="32"/>
          <w:szCs w:val="32"/>
        </w:rPr>
        <w:t>名称：</w:t>
      </w:r>
    </w:p>
    <w:p>
      <w:pPr>
        <w:pStyle w:val="5"/>
        <w:ind w:firstLine="960" w:firstLineChars="300"/>
        <w:jc w:val="both"/>
        <w:rPr>
          <w:rFonts w:hint="eastAsia" w:ascii="仿宋" w:hAnsi="仿宋" w:eastAsia="仿宋" w:cs="仿宋"/>
          <w:sz w:val="32"/>
          <w:szCs w:val="32"/>
        </w:rPr>
      </w:pPr>
      <w:r>
        <w:rPr>
          <w:rFonts w:hint="eastAsia" w:ascii="仿宋" w:hAnsi="仿宋" w:eastAsia="仿宋" w:cs="仿宋"/>
          <w:sz w:val="32"/>
          <w:szCs w:val="32"/>
        </w:rPr>
        <w:t>日期：       年      月      日</w:t>
      </w:r>
    </w:p>
    <w:p>
      <w:pPr>
        <w:pStyle w:val="5"/>
        <w:rPr>
          <w:rFonts w:hint="eastAsia" w:ascii="仿宋" w:hAnsi="仿宋" w:eastAsia="仿宋" w:cs="仿宋"/>
          <w:sz w:val="32"/>
          <w:szCs w:val="32"/>
        </w:rPr>
      </w:pPr>
    </w:p>
    <w:p>
      <w:pPr>
        <w:pStyle w:val="5"/>
        <w:jc w:val="both"/>
        <w:rPr>
          <w:rFonts w:hint="eastAsia" w:ascii="仿宋" w:hAnsi="仿宋" w:eastAsia="仿宋" w:cs="宋体"/>
          <w:sz w:val="32"/>
          <w:szCs w:val="32"/>
          <w:lang w:val="en-US" w:eastAsia="zh-CN"/>
        </w:rPr>
      </w:pPr>
    </w:p>
    <w:p>
      <w:pPr>
        <w:pStyle w:val="5"/>
        <w:rPr>
          <w:rFonts w:hint="eastAsia" w:ascii="仿宋" w:hAnsi="仿宋" w:eastAsia="仿宋" w:cs="仿宋"/>
          <w:sz w:val="32"/>
          <w:szCs w:val="32"/>
          <w:lang w:eastAsia="zh-CN"/>
        </w:rPr>
      </w:pPr>
    </w:p>
    <w:p>
      <w:pPr>
        <w:pStyle w:val="5"/>
        <w:jc w:val="center"/>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资格性</w:t>
      </w:r>
      <w:r>
        <w:rPr>
          <w:rFonts w:hint="eastAsia" w:ascii="仿宋" w:hAnsi="仿宋" w:eastAsia="仿宋" w:cs="仿宋"/>
          <w:sz w:val="32"/>
          <w:szCs w:val="32"/>
          <w:lang w:eastAsia="zh-CN"/>
        </w:rPr>
        <w:t>、</w:t>
      </w:r>
      <w:r>
        <w:rPr>
          <w:rFonts w:hint="eastAsia" w:ascii="仿宋" w:hAnsi="仿宋" w:eastAsia="仿宋" w:cs="仿宋"/>
          <w:sz w:val="32"/>
          <w:szCs w:val="32"/>
        </w:rPr>
        <w:t>符合性</w:t>
      </w:r>
      <w:r>
        <w:rPr>
          <w:rFonts w:hint="eastAsia" w:ascii="仿宋" w:hAnsi="仿宋" w:eastAsia="仿宋" w:cs="仿宋"/>
          <w:sz w:val="32"/>
          <w:szCs w:val="32"/>
          <w:lang w:eastAsia="zh-CN"/>
        </w:rPr>
        <w:t>自查</w:t>
      </w:r>
      <w:r>
        <w:rPr>
          <w:rFonts w:hint="eastAsia" w:ascii="仿宋" w:hAnsi="仿宋" w:eastAsia="仿宋" w:cs="仿宋"/>
          <w:sz w:val="32"/>
          <w:szCs w:val="32"/>
        </w:rPr>
        <w:t>表</w:t>
      </w:r>
    </w:p>
    <w:tbl>
      <w:tblPr>
        <w:tblStyle w:val="12"/>
        <w:tblpPr w:leftFromText="180" w:rightFromText="180" w:vertAnchor="text" w:horzAnchor="page" w:tblpX="2167" w:tblpY="643"/>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30"/>
        <w:gridCol w:w="5300"/>
        <w:gridCol w:w="173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30" w:type="dxa"/>
            <w:tcBorders>
              <w:top w:val="outset" w:color="111111" w:sz="6" w:space="0"/>
              <w:left w:val="outset" w:color="111111" w:sz="6" w:space="0"/>
              <w:bottom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5"/>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Style w:val="15"/>
                <w:rFonts w:hint="eastAsia" w:ascii="仿宋" w:hAnsi="仿宋" w:eastAsia="仿宋" w:cs="仿宋"/>
                <w:b w:val="0"/>
                <w:bCs w:val="0"/>
                <w:sz w:val="24"/>
                <w:szCs w:val="24"/>
              </w:rPr>
              <w:t>审查项目</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jc w:val="center"/>
              <w:rPr>
                <w:rStyle w:val="15"/>
                <w:rFonts w:hint="eastAsia" w:ascii="仿宋" w:hAnsi="仿宋" w:eastAsia="仿宋" w:cs="仿宋"/>
                <w:b w:val="0"/>
                <w:bCs w:val="0"/>
                <w:sz w:val="24"/>
                <w:szCs w:val="24"/>
              </w:rPr>
            </w:pPr>
            <w:r>
              <w:rPr>
                <w:rStyle w:val="15"/>
                <w:rFonts w:hint="eastAsia" w:ascii="仿宋" w:hAnsi="仿宋" w:eastAsia="仿宋" w:cs="仿宋"/>
                <w:b w:val="0"/>
                <w:bCs w:val="0"/>
                <w:sz w:val="24"/>
                <w:szCs w:val="24"/>
              </w:rPr>
              <w:t>自查结果</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6" w:hRule="atLeast"/>
        </w:trPr>
        <w:tc>
          <w:tcPr>
            <w:tcW w:w="930" w:type="dxa"/>
            <w:vMerge w:val="restart"/>
            <w:tcBorders>
              <w:top w:val="outset" w:color="111111" w:sz="6" w:space="0"/>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资格性和符合性审查</w:t>
            </w: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eastAsia="zh-CN"/>
              </w:rPr>
              <w:t>比价</w:t>
            </w:r>
            <w:r>
              <w:rPr>
                <w:rFonts w:hint="eastAsia" w:ascii="仿宋" w:hAnsi="仿宋" w:eastAsia="仿宋" w:cs="仿宋"/>
                <w:sz w:val="24"/>
                <w:szCs w:val="24"/>
              </w:rPr>
              <w:t>文件符合</w:t>
            </w:r>
            <w:r>
              <w:rPr>
                <w:rFonts w:hint="eastAsia" w:ascii="仿宋" w:hAnsi="仿宋" w:eastAsia="仿宋" w:cs="仿宋"/>
                <w:sz w:val="24"/>
                <w:szCs w:val="24"/>
                <w:lang w:eastAsia="zh-CN"/>
              </w:rPr>
              <w:t>比价</w:t>
            </w:r>
            <w:r>
              <w:rPr>
                <w:rFonts w:hint="eastAsia" w:ascii="仿宋" w:hAnsi="仿宋" w:eastAsia="仿宋" w:cs="仿宋"/>
                <w:sz w:val="24"/>
                <w:szCs w:val="24"/>
              </w:rPr>
              <w:t>文件要求</w:t>
            </w:r>
            <w:r>
              <w:rPr>
                <w:rFonts w:hint="eastAsia" w:ascii="仿宋" w:hAnsi="仿宋" w:eastAsia="仿宋" w:cs="仿宋"/>
                <w:sz w:val="24"/>
                <w:szCs w:val="24"/>
                <w:lang w:eastAsia="zh-CN"/>
              </w:rPr>
              <w:t>的格式</w:t>
            </w:r>
            <w:r>
              <w:rPr>
                <w:rFonts w:hint="eastAsia" w:ascii="仿宋" w:hAnsi="仿宋" w:eastAsia="仿宋" w:cs="仿宋"/>
                <w:sz w:val="24"/>
                <w:szCs w:val="24"/>
              </w:rPr>
              <w:t>制作</w:t>
            </w:r>
            <w:r>
              <w:rPr>
                <w:rFonts w:hint="eastAsia" w:ascii="仿宋" w:hAnsi="仿宋" w:eastAsia="仿宋" w:cs="仿宋"/>
                <w:sz w:val="24"/>
                <w:szCs w:val="24"/>
                <w:lang w:eastAsia="zh-CN"/>
              </w:rPr>
              <w:t>及</w:t>
            </w:r>
            <w:r>
              <w:rPr>
                <w:rFonts w:hint="eastAsia" w:ascii="仿宋" w:hAnsi="仿宋" w:eastAsia="仿宋" w:cs="仿宋"/>
                <w:sz w:val="24"/>
                <w:szCs w:val="24"/>
              </w:rPr>
              <w:t>密封、签署、盖章</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23" w:hRule="atLeast"/>
        </w:trPr>
        <w:tc>
          <w:tcPr>
            <w:tcW w:w="930" w:type="dxa"/>
            <w:vMerge w:val="continue"/>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outset" w:color="111111" w:sz="6" w:space="0"/>
              <w:right w:val="single" w:color="auto" w:sz="4"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承诺函</w:t>
            </w:r>
          </w:p>
        </w:tc>
        <w:tc>
          <w:tcPr>
            <w:tcW w:w="1732" w:type="dxa"/>
            <w:tcBorders>
              <w:top w:val="outset" w:color="111111" w:sz="6" w:space="0"/>
              <w:left w:val="single" w:color="auto" w:sz="4" w:space="0"/>
              <w:bottom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49" w:hRule="atLeast"/>
        </w:trPr>
        <w:tc>
          <w:tcPr>
            <w:tcW w:w="930" w:type="dxa"/>
            <w:vMerge w:val="continue"/>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outset" w:color="111111" w:sz="6" w:space="0"/>
              <w:left w:val="outset" w:color="111111" w:sz="6" w:space="0"/>
              <w:bottom w:val="single" w:color="auto" w:sz="4" w:space="0"/>
              <w:right w:val="single" w:color="auto" w:sz="4"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营业执照复印件</w:t>
            </w:r>
          </w:p>
        </w:tc>
        <w:tc>
          <w:tcPr>
            <w:tcW w:w="1732" w:type="dxa"/>
            <w:tcBorders>
              <w:top w:val="outset" w:color="111111" w:sz="6"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78" w:hRule="atLeast"/>
        </w:trPr>
        <w:tc>
          <w:tcPr>
            <w:tcW w:w="930" w:type="dxa"/>
            <w:vMerge w:val="continue"/>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kern w:val="0"/>
                <w:sz w:val="24"/>
                <w:szCs w:val="24"/>
              </w:rPr>
            </w:pPr>
            <w:r>
              <w:rPr>
                <w:rFonts w:hint="eastAsia" w:ascii="仿宋" w:hAnsi="仿宋" w:eastAsia="仿宋" w:cs="仿宋"/>
                <w:kern w:val="0"/>
                <w:sz w:val="24"/>
                <w:szCs w:val="24"/>
              </w:rPr>
              <w:t>法定代表人证明书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92" w:hRule="atLeast"/>
        </w:trPr>
        <w:tc>
          <w:tcPr>
            <w:tcW w:w="930" w:type="dxa"/>
            <w:vMerge w:val="continue"/>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法定代表人授权书</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033" w:hRule="atLeast"/>
        </w:trPr>
        <w:tc>
          <w:tcPr>
            <w:tcW w:w="930" w:type="dxa"/>
            <w:vMerge w:val="continue"/>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rPr>
              <w:t>参加政府采购活动前三年内，在经营活动中没有重大违法记录；（提供书面声明）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257" w:hRule="atLeast"/>
        </w:trPr>
        <w:tc>
          <w:tcPr>
            <w:tcW w:w="930" w:type="dxa"/>
            <w:vMerge w:val="continue"/>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0"/>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rPr>
            </w:pPr>
            <w:r>
              <w:rPr>
                <w:rFonts w:hint="eastAsia" w:ascii="仿宋" w:hAnsi="仿宋" w:eastAsia="仿宋" w:cs="仿宋"/>
                <w:sz w:val="24"/>
                <w:szCs w:val="24"/>
                <w:lang w:eastAsia="zh-CN"/>
              </w:rPr>
              <w:t>满足比价文件已标明的实质性条款（凡带“★”号的）</w:t>
            </w:r>
            <w:r>
              <w:rPr>
                <w:rFonts w:hint="eastAsia" w:ascii="仿宋" w:hAnsi="仿宋" w:eastAsia="仿宋" w:cs="仿宋"/>
                <w:sz w:val="24"/>
                <w:szCs w:val="24"/>
              </w:rPr>
              <w:t>（提供书面声明）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407" w:hRule="atLeast"/>
        </w:trPr>
        <w:tc>
          <w:tcPr>
            <w:tcW w:w="930" w:type="dxa"/>
            <w:tcBorders>
              <w:left w:val="outset" w:color="111111" w:sz="6"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5300" w:type="dxa"/>
            <w:tcBorders>
              <w:top w:val="single" w:color="auto" w:sz="4" w:space="0"/>
              <w:left w:val="outset" w:color="111111" w:sz="6" w:space="0"/>
              <w:bottom w:val="single" w:color="auto" w:sz="4" w:space="0"/>
              <w:right w:val="single" w:color="auto" w:sz="4" w:space="0"/>
            </w:tcBorders>
            <w:noWrap w:val="0"/>
            <w:vAlign w:val="center"/>
          </w:tcPr>
          <w:p>
            <w:pPr>
              <w:pStyle w:val="10"/>
              <w:keepNext w:val="0"/>
              <w:keepLines w:val="0"/>
              <w:widowControl/>
              <w:suppressLineNumbers w:val="0"/>
              <w:wordWrap w:val="0"/>
              <w:autoSpaceDE w:val="0"/>
              <w:autoSpaceDN/>
              <w:spacing w:before="0" w:beforeAutospacing="0" w:after="0" w:afterAutospacing="0" w:line="480" w:lineRule="exact"/>
              <w:ind w:right="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单位负责人为同一人或者存在直接控股、管理关系的不同供应商，不得参加同一合同项下的政府采购活动；（提供书面声明）</w:t>
            </w:r>
          </w:p>
        </w:tc>
        <w:tc>
          <w:tcPr>
            <w:tcW w:w="1732" w:type="dxa"/>
            <w:tcBorders>
              <w:top w:val="single" w:color="auto" w:sz="4"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bl>
    <w:tbl>
      <w:tblPr>
        <w:tblStyle w:val="12"/>
        <w:tblpPr w:leftFromText="180" w:rightFromText="180" w:vertAnchor="text" w:horzAnchor="page" w:tblpX="2167" w:tblpY="8"/>
        <w:tblOverlap w:val="never"/>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6225"/>
        <w:gridCol w:w="1737"/>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90" w:hRule="atLeast"/>
        </w:trPr>
        <w:tc>
          <w:tcPr>
            <w:tcW w:w="622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结果</w:t>
            </w:r>
          </w:p>
        </w:tc>
        <w:tc>
          <w:tcPr>
            <w:tcW w:w="1737" w:type="dxa"/>
            <w:tcBorders>
              <w:top w:val="single" w:color="auto" w:sz="4" w:space="0"/>
              <w:left w:val="single" w:color="auto" w:sz="4" w:space="0"/>
              <w:bottom w:val="single" w:color="auto" w:sz="4" w:space="0"/>
              <w:right w:val="outset" w:color="111111" w:sz="6" w:space="0"/>
            </w:tcBorders>
            <w:noWrap w:val="0"/>
            <w:vAlign w:val="center"/>
          </w:tcPr>
          <w:p>
            <w:pPr>
              <w:pStyle w:val="5"/>
              <w:keepNext w:val="0"/>
              <w:keepLines w:val="0"/>
              <w:suppressLineNumbers w:val="0"/>
              <w:spacing w:before="0" w:beforeAutospacing="0" w:after="0" w:afterAutospacing="0"/>
              <w:ind w:left="0" w:right="0"/>
              <w:rPr>
                <w:rFonts w:hint="eastAsia" w:ascii="仿宋" w:hAnsi="仿宋" w:eastAsia="仿宋" w:cs="仿宋"/>
                <w:sz w:val="24"/>
                <w:szCs w:val="24"/>
              </w:rPr>
            </w:pPr>
          </w:p>
        </w:tc>
      </w:tr>
    </w:tbl>
    <w:p/>
    <w:p>
      <w:pPr>
        <w:jc w:val="left"/>
        <w:rPr>
          <w:rFonts w:hint="eastAsia" w:ascii="仿宋" w:hAnsi="仿宋" w:eastAsia="仿宋" w:cs="仿宋"/>
          <w:sz w:val="32"/>
          <w:szCs w:val="32"/>
          <w:lang w:eastAsia="zh-CN"/>
        </w:rPr>
      </w:pPr>
      <w:r>
        <w:rPr>
          <w:rFonts w:hint="eastAsia" w:ascii="仿宋" w:hAnsi="仿宋" w:eastAsia="仿宋" w:cs="仿宋"/>
          <w:sz w:val="30"/>
          <w:szCs w:val="30"/>
          <w:lang w:eastAsia="zh-CN"/>
        </w:rPr>
        <w:t>说明：</w:t>
      </w:r>
      <w:r>
        <w:rPr>
          <w:rFonts w:hint="eastAsia" w:ascii="仿宋" w:hAnsi="仿宋" w:eastAsia="仿宋" w:cs="仿宋"/>
          <w:sz w:val="30"/>
          <w:szCs w:val="30"/>
          <w:lang w:val="en-US" w:eastAsia="zh-CN"/>
        </w:rPr>
        <w:t>通过打√，不通过打×，报价人只要出现任何一项“不通过”，则将导致报价文件无效。</w:t>
      </w:r>
      <w:r>
        <w:rPr>
          <w:rFonts w:hint="eastAsia" w:ascii="仿宋" w:hAnsi="仿宋" w:eastAsia="仿宋" w:cs="仿宋"/>
          <w:sz w:val="32"/>
          <w:szCs w:val="32"/>
          <w:lang w:eastAsia="zh-CN"/>
        </w:rPr>
        <w:br w:type="page"/>
      </w:r>
    </w:p>
    <w:p>
      <w:pPr>
        <w:pStyle w:val="5"/>
        <w:jc w:val="center"/>
        <w:rPr>
          <w:rFonts w:ascii="仿宋" w:hAnsi="仿宋" w:eastAsia="仿宋"/>
          <w:sz w:val="32"/>
          <w:szCs w:val="32"/>
        </w:rPr>
      </w:pPr>
      <w:r>
        <w:rPr>
          <w:rFonts w:hint="eastAsia" w:ascii="仿宋" w:hAnsi="仿宋" w:eastAsia="仿宋" w:cs="宋体"/>
          <w:sz w:val="32"/>
          <w:szCs w:val="32"/>
          <w:lang w:eastAsia="zh-CN"/>
        </w:rPr>
        <w:t>二</w:t>
      </w:r>
      <w:r>
        <w:rPr>
          <w:rFonts w:hint="eastAsia" w:ascii="仿宋" w:hAnsi="仿宋" w:eastAsia="仿宋" w:cs="宋体"/>
          <w:sz w:val="32"/>
          <w:szCs w:val="32"/>
        </w:rPr>
        <w:t>、承诺函</w:t>
      </w:r>
    </w:p>
    <w:p>
      <w:pPr>
        <w:pStyle w:val="5"/>
        <w:rPr>
          <w:rFonts w:ascii="仿宋" w:hAnsi="仿宋" w:eastAsia="仿宋" w:cs="仿宋_GB2312"/>
          <w:sz w:val="30"/>
          <w:szCs w:val="30"/>
        </w:rPr>
      </w:pPr>
      <w:r>
        <w:rPr>
          <w:rFonts w:hint="eastAsia" w:ascii="仿宋" w:hAnsi="仿宋" w:eastAsia="仿宋" w:cs="仿宋_GB2312"/>
          <w:sz w:val="30"/>
          <w:szCs w:val="30"/>
        </w:rPr>
        <w:t>广东省惠州监狱：</w:t>
      </w:r>
    </w:p>
    <w:p>
      <w:pPr>
        <w:jc w:val="left"/>
        <w:rPr>
          <w:rFonts w:hint="eastAsia" w:ascii="仿宋" w:hAnsi="仿宋" w:eastAsia="仿宋" w:cs="仿宋_GB2312"/>
          <w:sz w:val="30"/>
          <w:szCs w:val="30"/>
        </w:rPr>
      </w:pPr>
      <w:r>
        <w:rPr>
          <w:rFonts w:hint="eastAsia" w:ascii="仿宋" w:hAnsi="仿宋" w:eastAsia="仿宋" w:cs="仿宋_GB2312"/>
          <w:sz w:val="30"/>
          <w:szCs w:val="30"/>
          <w:lang w:val="en-US" w:eastAsia="zh-CN"/>
        </w:rPr>
        <w:t xml:space="preserve">   </w:t>
      </w:r>
      <w:r>
        <w:rPr>
          <w:rFonts w:hint="eastAsia" w:ascii="仿宋" w:hAnsi="仿宋" w:eastAsia="仿宋" w:cs="仿宋_GB2312"/>
          <w:sz w:val="30"/>
          <w:szCs w:val="30"/>
        </w:rPr>
        <w:t>依据贵方采购项目</w:t>
      </w:r>
      <w:r>
        <w:rPr>
          <w:rFonts w:hint="eastAsia" w:ascii="仿宋" w:hAnsi="仿宋" w:eastAsia="仿宋" w:cs="仿宋_GB2312"/>
          <w:sz w:val="30"/>
          <w:szCs w:val="30"/>
          <w:lang w:eastAsia="zh-CN"/>
        </w:rPr>
        <w:t>：</w:t>
      </w:r>
      <w:r>
        <w:rPr>
          <w:rFonts w:hint="eastAsia" w:ascii="仿宋" w:hAnsi="仿宋" w:eastAsia="仿宋" w:cs="仿宋_GB2312"/>
          <w:sz w:val="30"/>
          <w:szCs w:val="30"/>
          <w:u w:val="single"/>
          <w:lang w:val="en-US" w:eastAsia="zh-CN"/>
        </w:rPr>
        <w:t xml:space="preserve">广东省惠州监狱2024年4月-2025年4月矿泉水采购项目 </w:t>
      </w:r>
      <w:r>
        <w:rPr>
          <w:rFonts w:hint="eastAsia" w:ascii="仿宋" w:hAnsi="仿宋" w:eastAsia="仿宋" w:cs="仿宋_GB2312"/>
          <w:sz w:val="30"/>
          <w:szCs w:val="30"/>
        </w:rPr>
        <w:t>在此，我方声明如下：</w:t>
      </w:r>
    </w:p>
    <w:p>
      <w:pPr>
        <w:pStyle w:val="5"/>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w:t>
      </w:r>
      <w:r>
        <w:rPr>
          <w:rFonts w:hint="eastAsia" w:ascii="仿宋" w:hAnsi="仿宋" w:eastAsia="仿宋" w:cs="仿宋_GB2312"/>
          <w:sz w:val="30"/>
          <w:szCs w:val="30"/>
        </w:rPr>
        <w:t>同意并接受</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文件的各项要求，遵守</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文件中的各项规定，按</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文件的要求提供报价。</w:t>
      </w:r>
    </w:p>
    <w:p>
      <w:pPr>
        <w:pStyle w:val="5"/>
        <w:ind w:firstLine="600" w:firstLineChars="200"/>
        <w:rPr>
          <w:rFonts w:ascii="仿宋" w:hAnsi="仿宋" w:eastAsia="仿宋" w:cs="仿宋_GB2312"/>
          <w:sz w:val="30"/>
          <w:szCs w:val="30"/>
        </w:rPr>
      </w:pPr>
      <w:r>
        <w:rPr>
          <w:rFonts w:ascii="仿宋" w:hAnsi="仿宋" w:eastAsia="仿宋" w:cs="仿宋_GB2312"/>
          <w:sz w:val="30"/>
          <w:szCs w:val="30"/>
        </w:rPr>
        <w:t>2</w:t>
      </w:r>
      <w:r>
        <w:rPr>
          <w:rFonts w:hint="eastAsia" w:ascii="仿宋" w:hAnsi="仿宋" w:eastAsia="仿宋" w:cs="仿宋_GB2312"/>
          <w:sz w:val="30"/>
          <w:szCs w:val="30"/>
        </w:rPr>
        <w:t>、</w:t>
      </w:r>
      <w:r>
        <w:rPr>
          <w:rFonts w:hint="eastAsia" w:ascii="仿宋" w:hAnsi="仿宋" w:eastAsia="仿宋" w:cs="仿宋_GB2312"/>
          <w:sz w:val="30"/>
          <w:szCs w:val="30"/>
          <w:lang w:eastAsia="zh-CN"/>
        </w:rPr>
        <w:t>比价文件</w:t>
      </w:r>
      <w:r>
        <w:rPr>
          <w:rFonts w:hint="eastAsia" w:ascii="仿宋" w:hAnsi="仿宋" w:eastAsia="仿宋" w:cs="仿宋_GB2312"/>
          <w:sz w:val="30"/>
          <w:szCs w:val="30"/>
        </w:rPr>
        <w:t>有效期为递交</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w:t>
      </w:r>
      <w:r>
        <w:rPr>
          <w:rFonts w:hint="eastAsia" w:ascii="仿宋" w:hAnsi="仿宋" w:eastAsia="仿宋" w:cs="仿宋_GB2312"/>
          <w:sz w:val="30"/>
          <w:szCs w:val="30"/>
          <w:lang w:eastAsia="zh-CN"/>
        </w:rPr>
        <w:t>截止</w:t>
      </w:r>
      <w:r>
        <w:rPr>
          <w:rFonts w:hint="eastAsia" w:ascii="仿宋" w:hAnsi="仿宋" w:eastAsia="仿宋" w:cs="仿宋_GB2312"/>
          <w:sz w:val="30"/>
          <w:szCs w:val="30"/>
        </w:rPr>
        <w:t>之日起</w:t>
      </w:r>
      <w:r>
        <w:rPr>
          <w:rFonts w:hint="eastAsia" w:ascii="仿宋" w:hAnsi="仿宋" w:eastAsia="仿宋" w:cs="仿宋_GB2312"/>
          <w:sz w:val="30"/>
          <w:szCs w:val="30"/>
          <w:lang w:val="en-US" w:eastAsia="zh-CN"/>
        </w:rPr>
        <w:t>90</w:t>
      </w:r>
      <w:r>
        <w:rPr>
          <w:rFonts w:hint="eastAsia" w:ascii="仿宋" w:hAnsi="仿宋" w:eastAsia="仿宋" w:cs="仿宋_GB2312"/>
          <w:sz w:val="30"/>
          <w:szCs w:val="30"/>
        </w:rPr>
        <w:t>天，若</w:t>
      </w:r>
      <w:r>
        <w:rPr>
          <w:rFonts w:hint="eastAsia" w:ascii="仿宋" w:hAnsi="仿宋" w:eastAsia="仿宋" w:cs="仿宋_GB2312"/>
          <w:sz w:val="30"/>
          <w:szCs w:val="30"/>
          <w:lang w:eastAsia="zh-CN"/>
        </w:rPr>
        <w:t>成交</w:t>
      </w:r>
      <w:r>
        <w:rPr>
          <w:rFonts w:hint="eastAsia" w:ascii="仿宋" w:hAnsi="仿宋" w:eastAsia="仿宋" w:cs="仿宋_GB2312"/>
          <w:sz w:val="30"/>
          <w:szCs w:val="30"/>
        </w:rPr>
        <w:t>后有效期延至合同结束之日。</w:t>
      </w:r>
    </w:p>
    <w:p>
      <w:pPr>
        <w:pStyle w:val="5"/>
        <w:ind w:firstLine="600" w:firstLineChars="200"/>
        <w:rPr>
          <w:rFonts w:ascii="仿宋" w:hAnsi="仿宋" w:eastAsia="仿宋" w:cs="仿宋_GB2312"/>
          <w:sz w:val="30"/>
          <w:szCs w:val="30"/>
        </w:rPr>
      </w:pPr>
      <w:r>
        <w:rPr>
          <w:rFonts w:ascii="仿宋" w:hAnsi="仿宋" w:eastAsia="仿宋" w:cs="仿宋_GB2312"/>
          <w:sz w:val="30"/>
          <w:szCs w:val="30"/>
        </w:rPr>
        <w:t>3</w:t>
      </w:r>
      <w:r>
        <w:rPr>
          <w:rFonts w:hint="eastAsia" w:ascii="仿宋" w:hAnsi="仿宋" w:eastAsia="仿宋" w:cs="仿宋_GB2312"/>
          <w:sz w:val="30"/>
          <w:szCs w:val="30"/>
        </w:rPr>
        <w:t>、我方已经详细地阅读了全部</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文件，我方已完全清晰理解</w:t>
      </w:r>
      <w:r>
        <w:rPr>
          <w:rFonts w:hint="eastAsia" w:ascii="仿宋" w:hAnsi="仿宋" w:eastAsia="仿宋" w:cs="仿宋_GB2312"/>
          <w:sz w:val="30"/>
          <w:szCs w:val="30"/>
          <w:lang w:eastAsia="zh-CN"/>
        </w:rPr>
        <w:t>比价</w:t>
      </w:r>
      <w:r>
        <w:rPr>
          <w:rFonts w:hint="eastAsia" w:ascii="仿宋" w:hAnsi="仿宋" w:eastAsia="仿宋" w:cs="仿宋_GB2312"/>
          <w:sz w:val="30"/>
          <w:szCs w:val="30"/>
        </w:rPr>
        <w:t>文件的要求，不存在任何含糊不清和误解之处，同意放弃对这些文件所提出的异议和质疑的权利。</w:t>
      </w:r>
    </w:p>
    <w:p>
      <w:pPr>
        <w:pStyle w:val="5"/>
        <w:ind w:firstLine="600" w:firstLineChars="200"/>
        <w:rPr>
          <w:rFonts w:ascii="仿宋" w:hAnsi="仿宋" w:eastAsia="仿宋" w:cs="仿宋_GB2312"/>
          <w:sz w:val="30"/>
          <w:szCs w:val="30"/>
        </w:rPr>
      </w:pPr>
      <w:r>
        <w:rPr>
          <w:rFonts w:ascii="仿宋" w:hAnsi="仿宋" w:eastAsia="仿宋" w:cs="仿宋_GB2312"/>
          <w:sz w:val="30"/>
          <w:szCs w:val="30"/>
        </w:rPr>
        <w:t>4</w:t>
      </w:r>
      <w:r>
        <w:rPr>
          <w:rFonts w:hint="eastAsia" w:ascii="仿宋" w:hAnsi="仿宋" w:eastAsia="仿宋" w:cs="仿宋_GB2312"/>
          <w:sz w:val="30"/>
          <w:szCs w:val="30"/>
        </w:rPr>
        <w:t>、我方已毫无保留地向贵方提供一切所需的证明材料。</w:t>
      </w:r>
    </w:p>
    <w:p>
      <w:pPr>
        <w:pStyle w:val="5"/>
        <w:ind w:firstLine="600" w:firstLineChars="200"/>
        <w:rPr>
          <w:rFonts w:hint="eastAsia" w:ascii="仿宋" w:hAnsi="仿宋" w:eastAsia="仿宋" w:cs="仿宋_GB2312"/>
          <w:sz w:val="30"/>
          <w:szCs w:val="30"/>
        </w:rPr>
      </w:pPr>
      <w:r>
        <w:rPr>
          <w:rFonts w:ascii="仿宋" w:hAnsi="仿宋" w:eastAsia="仿宋" w:cs="仿宋_GB2312"/>
          <w:sz w:val="30"/>
          <w:szCs w:val="30"/>
        </w:rPr>
        <w:t>5</w:t>
      </w:r>
      <w:r>
        <w:rPr>
          <w:rFonts w:hint="eastAsia" w:ascii="仿宋" w:hAnsi="仿宋" w:eastAsia="仿宋" w:cs="仿宋_GB2312"/>
          <w:sz w:val="30"/>
          <w:szCs w:val="30"/>
        </w:rPr>
        <w:t>、我方承诺在本次</w:t>
      </w:r>
      <w:r>
        <w:rPr>
          <w:rFonts w:hint="eastAsia" w:ascii="仿宋" w:hAnsi="仿宋" w:eastAsia="仿宋" w:cs="仿宋_GB2312"/>
          <w:sz w:val="30"/>
          <w:szCs w:val="30"/>
          <w:lang w:eastAsia="zh-CN"/>
        </w:rPr>
        <w:t>比价采购</w:t>
      </w:r>
      <w:r>
        <w:rPr>
          <w:rFonts w:hint="eastAsia" w:ascii="仿宋" w:hAnsi="仿宋" w:eastAsia="仿宋" w:cs="仿宋_GB2312"/>
          <w:sz w:val="30"/>
          <w:szCs w:val="30"/>
        </w:rPr>
        <w:t>中提供的一切文件，无论是原件还是复印件均为真实和准确的，绝无任何虚假、伪造和夸大的成份，否则，愿承担相应的后果和法律责任。</w:t>
      </w:r>
    </w:p>
    <w:p>
      <w:pPr>
        <w:rPr>
          <w:rFonts w:hint="eastAsia"/>
          <w:lang w:eastAsia="zh-CN"/>
        </w:rPr>
      </w:pPr>
    </w:p>
    <w:p>
      <w:pPr>
        <w:pStyle w:val="5"/>
        <w:rPr>
          <w:rFonts w:hint="eastAsia" w:ascii="仿宋" w:hAnsi="仿宋" w:eastAsia="仿宋" w:cs="仿宋"/>
          <w:sz w:val="32"/>
          <w:szCs w:val="32"/>
        </w:rPr>
      </w:pPr>
      <w:r>
        <w:rPr>
          <w:rFonts w:hint="eastAsia" w:ascii="仿宋" w:hAnsi="仿宋" w:eastAsia="仿宋" w:cs="仿宋"/>
          <w:sz w:val="32"/>
          <w:szCs w:val="32"/>
          <w:lang w:eastAsia="zh-CN"/>
        </w:rPr>
        <w:t>供应商名称（填写名称并加盖公章）</w:t>
      </w:r>
      <w:r>
        <w:rPr>
          <w:rFonts w:hint="eastAsia" w:ascii="仿宋" w:hAnsi="仿宋" w:eastAsia="仿宋" w:cs="仿宋"/>
          <w:sz w:val="32"/>
          <w:szCs w:val="32"/>
        </w:rPr>
        <w:t xml:space="preserve">：               </w:t>
      </w:r>
    </w:p>
    <w:p>
      <w:pPr>
        <w:pStyle w:val="5"/>
        <w:rPr>
          <w:rFonts w:hint="eastAsia" w:ascii="仿宋" w:hAnsi="仿宋" w:eastAsia="仿宋" w:cs="仿宋"/>
          <w:sz w:val="32"/>
          <w:szCs w:val="32"/>
        </w:rPr>
      </w:pPr>
      <w:r>
        <w:rPr>
          <w:rFonts w:hint="eastAsia" w:ascii="仿宋" w:hAnsi="仿宋" w:eastAsia="仿宋" w:cs="仿宋"/>
          <w:sz w:val="32"/>
          <w:szCs w:val="32"/>
          <w:lang w:eastAsia="zh-CN"/>
        </w:rPr>
        <w:t>供应商</w:t>
      </w:r>
      <w:r>
        <w:rPr>
          <w:rFonts w:hint="eastAsia" w:ascii="仿宋" w:hAnsi="仿宋" w:eastAsia="仿宋" w:cs="仿宋"/>
          <w:sz w:val="32"/>
          <w:szCs w:val="32"/>
        </w:rPr>
        <w:t xml:space="preserve">地址：                                   </w:t>
      </w:r>
    </w:p>
    <w:p>
      <w:pPr>
        <w:jc w:val="both"/>
        <w:rPr>
          <w:rFonts w:ascii="仿宋" w:hAnsi="仿宋" w:eastAsia="仿宋" w:cs="仿宋_GB2312"/>
          <w:sz w:val="30"/>
          <w:szCs w:val="30"/>
        </w:rPr>
      </w:pPr>
      <w:r>
        <w:rPr>
          <w:rFonts w:hint="eastAsia" w:ascii="仿宋" w:hAnsi="仿宋" w:eastAsia="仿宋" w:cs="仿宋"/>
          <w:sz w:val="32"/>
          <w:szCs w:val="32"/>
        </w:rPr>
        <w:t xml:space="preserve">电话：  </w:t>
      </w:r>
      <w:r>
        <w:rPr>
          <w:rFonts w:ascii="仿宋" w:hAnsi="仿宋" w:eastAsia="仿宋" w:cs="仿宋_GB2312"/>
          <w:sz w:val="30"/>
          <w:szCs w:val="30"/>
        </w:rPr>
        <w:t xml:space="preserve">             </w:t>
      </w:r>
    </w:p>
    <w:p>
      <w:pPr>
        <w:rPr>
          <w:rFonts w:ascii="仿宋" w:hAnsi="仿宋" w:eastAsia="仿宋" w:cs="仿宋_GB2312"/>
          <w:sz w:val="30"/>
          <w:szCs w:val="30"/>
        </w:rPr>
      </w:pPr>
      <w:r>
        <w:rPr>
          <w:rFonts w:ascii="仿宋" w:hAnsi="仿宋" w:eastAsia="仿宋" w:cs="仿宋_GB2312"/>
          <w:sz w:val="30"/>
          <w:szCs w:val="30"/>
        </w:rPr>
        <w:br w:type="page"/>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三、法定代表人证明书</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jc w:val="both"/>
        <w:textAlignment w:val="auto"/>
        <w:rPr>
          <w:rFonts w:hint="eastAsia" w:ascii="仿宋" w:hAnsi="仿宋" w:eastAsia="仿宋" w:cs="仿宋"/>
          <w:sz w:val="30"/>
          <w:szCs w:val="30"/>
          <w:lang w:eastAsia="zh-CN"/>
        </w:rPr>
      </w:pP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auto"/>
          <w:sz w:val="30"/>
          <w:szCs w:val="30"/>
        </w:rPr>
      </w:pPr>
      <w:r>
        <w:rPr>
          <w:rFonts w:hint="eastAsia" w:ascii="仿宋" w:hAnsi="仿宋" w:eastAsia="仿宋" w:cs="仿宋"/>
          <w:sz w:val="30"/>
          <w:szCs w:val="30"/>
        </w:rPr>
        <w:t>______________同志</w:t>
      </w:r>
      <w:r>
        <w:rPr>
          <w:rFonts w:hint="eastAsia" w:ascii="仿宋" w:hAnsi="仿宋" w:eastAsia="仿宋" w:cs="仿宋"/>
          <w:color w:val="auto"/>
          <w:sz w:val="30"/>
          <w:szCs w:val="30"/>
        </w:rPr>
        <w:t>，现任我单位</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职务，为法定代表人，特此证明。</w:t>
      </w:r>
    </w:p>
    <w:p>
      <w:pPr>
        <w:pStyle w:val="10"/>
        <w:keepNext w:val="0"/>
        <w:keepLines w:val="0"/>
        <w:widowControl/>
        <w:suppressLineNumbers w:val="0"/>
        <w:wordWrap w:val="0"/>
        <w:autoSpaceDE w:val="0"/>
        <w:autoSpaceDN/>
        <w:spacing w:before="0" w:beforeAutospacing="0" w:after="0" w:afterAutospacing="0" w:line="480" w:lineRule="exact"/>
        <w:ind w:right="0" w:firstLine="600" w:firstLineChars="200"/>
        <w:jc w:val="both"/>
        <w:rPr>
          <w:rFonts w:hint="eastAsia" w:ascii="仿宋" w:hAnsi="仿宋" w:eastAsia="仿宋" w:cs="仿宋"/>
          <w:sz w:val="30"/>
          <w:szCs w:val="30"/>
        </w:rPr>
      </w:pPr>
      <w:r>
        <w:rPr>
          <w:rFonts w:hint="eastAsia" w:ascii="仿宋" w:hAnsi="仿宋" w:eastAsia="仿宋" w:cs="仿宋"/>
          <w:color w:val="auto"/>
          <w:sz w:val="30"/>
          <w:szCs w:val="30"/>
        </w:rPr>
        <w:t>本证明书声明：注册于</w:t>
      </w:r>
      <w:r>
        <w:rPr>
          <w:rFonts w:hint="eastAsia" w:ascii="仿宋" w:hAnsi="仿宋" w:eastAsia="仿宋" w:cs="仿宋"/>
          <w:color w:val="auto"/>
          <w:sz w:val="30"/>
          <w:szCs w:val="30"/>
          <w:u w:val="single"/>
        </w:rPr>
        <w:t xml:space="preserve"> （供应商地址）  </w:t>
      </w:r>
      <w:r>
        <w:rPr>
          <w:rFonts w:hint="eastAsia" w:ascii="仿宋" w:hAnsi="仿宋" w:eastAsia="仿宋" w:cs="仿宋"/>
          <w:color w:val="auto"/>
          <w:sz w:val="30"/>
          <w:szCs w:val="30"/>
        </w:rPr>
        <w:t>的</w:t>
      </w:r>
      <w:r>
        <w:rPr>
          <w:rFonts w:hint="eastAsia" w:ascii="仿宋" w:hAnsi="仿宋" w:eastAsia="仿宋" w:cs="仿宋"/>
          <w:color w:val="auto"/>
          <w:sz w:val="30"/>
          <w:szCs w:val="30"/>
          <w:u w:val="single"/>
        </w:rPr>
        <w:t xml:space="preserve">  （供应商名称）    </w:t>
      </w:r>
      <w:r>
        <w:rPr>
          <w:rFonts w:hint="eastAsia" w:ascii="仿宋" w:hAnsi="仿宋" w:eastAsia="仿宋" w:cs="仿宋"/>
          <w:color w:val="auto"/>
          <w:sz w:val="30"/>
          <w:szCs w:val="30"/>
        </w:rPr>
        <w:t>在下面签名的</w:t>
      </w:r>
      <w:r>
        <w:rPr>
          <w:rFonts w:hint="eastAsia" w:ascii="仿宋" w:hAnsi="仿宋" w:eastAsia="仿宋" w:cs="仿宋"/>
          <w:color w:val="auto"/>
          <w:sz w:val="30"/>
          <w:szCs w:val="30"/>
          <w:u w:val="single"/>
        </w:rPr>
        <w:t>（法定代表人姓名、职务）</w:t>
      </w:r>
      <w:r>
        <w:rPr>
          <w:rFonts w:hint="eastAsia" w:ascii="仿宋" w:hAnsi="仿宋" w:eastAsia="仿宋" w:cs="仿宋"/>
          <w:color w:val="auto"/>
          <w:sz w:val="30"/>
          <w:szCs w:val="30"/>
        </w:rPr>
        <w:t>就</w:t>
      </w:r>
      <w:r>
        <w:rPr>
          <w:rFonts w:hint="eastAsia" w:ascii="仿宋" w:hAnsi="仿宋" w:eastAsia="仿宋" w:cs="仿宋"/>
          <w:sz w:val="30"/>
          <w:szCs w:val="30"/>
          <w:u w:val="single"/>
          <w:lang w:val="en-US" w:eastAsia="zh-CN"/>
        </w:rPr>
        <w:t xml:space="preserve">广东省惠州监狱2024年4月-2025年4月矿泉水采购项目   </w:t>
      </w:r>
      <w:r>
        <w:rPr>
          <w:rFonts w:hint="eastAsia" w:ascii="仿宋" w:hAnsi="仿宋" w:eastAsia="仿宋" w:cs="仿宋_GB2312"/>
          <w:sz w:val="30"/>
          <w:szCs w:val="30"/>
        </w:rPr>
        <w:t>，在此，我方声明如下：</w:t>
      </w:r>
      <w:r>
        <w:rPr>
          <w:rFonts w:hint="eastAsia" w:ascii="仿宋" w:hAnsi="仿宋" w:eastAsia="仿宋" w:cs="仿宋"/>
          <w:color w:val="auto"/>
          <w:sz w:val="30"/>
          <w:szCs w:val="30"/>
        </w:rPr>
        <w:t>采购合同的签订、执行、完成和</w:t>
      </w:r>
      <w:r>
        <w:rPr>
          <w:rFonts w:hint="eastAsia" w:ascii="仿宋" w:hAnsi="仿宋" w:eastAsia="仿宋" w:cs="仿宋"/>
          <w:sz w:val="30"/>
          <w:szCs w:val="30"/>
        </w:rPr>
        <w:t>售后服务，作为响应供应商代表以我方的名义处理一切与之有关的事务。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900" w:firstLineChars="300"/>
        <w:textAlignment w:val="auto"/>
        <w:rPr>
          <w:rFonts w:hint="eastAsia" w:ascii="仿宋" w:hAnsi="仿宋" w:eastAsia="仿宋" w:cs="仿宋"/>
          <w:sz w:val="30"/>
          <w:szCs w:val="30"/>
        </w:rPr>
      </w:pPr>
      <w:r>
        <w:rPr>
          <w:rFonts w:hint="eastAsia" w:ascii="仿宋" w:hAnsi="仿宋" w:eastAsia="仿宋" w:cs="仿宋"/>
          <w:sz w:val="30"/>
          <w:szCs w:val="30"/>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0"/>
          <w:szCs w:val="30"/>
        </w:rPr>
      </w:pPr>
      <w:r>
        <w:rPr>
          <w:rFonts w:hint="eastAsia" w:ascii="仿宋" w:hAnsi="仿宋" w:eastAsia="仿宋" w:cs="仿宋"/>
          <w:sz w:val="30"/>
          <w:szCs w:val="30"/>
        </w:rPr>
        <w:t xml:space="preserve">                      </w:t>
      </w:r>
    </w:p>
    <w:p>
      <w:pPr>
        <w:spacing w:line="480" w:lineRule="auto"/>
        <w:ind w:firstLine="1200" w:firstLineChars="400"/>
        <w:rPr>
          <w:rFonts w:hint="eastAsia" w:ascii="仿宋" w:hAnsi="仿宋" w:eastAsia="仿宋" w:cs="仿宋"/>
          <w:sz w:val="30"/>
          <w:szCs w:val="30"/>
        </w:rPr>
      </w:pPr>
    </w:p>
    <w:p>
      <w:pPr>
        <w:spacing w:line="500" w:lineRule="exact"/>
        <w:rPr>
          <w:rFonts w:hint="eastAsia" w:ascii="仿宋" w:hAnsi="仿宋" w:eastAsia="仿宋" w:cs="仿宋"/>
          <w:bCs/>
          <w:sz w:val="30"/>
          <w:szCs w:val="30"/>
        </w:rPr>
      </w:pPr>
      <w:r>
        <w:rPr>
          <w:rFonts w:hint="eastAsia" w:ascii="仿宋" w:hAnsi="仿宋" w:eastAsia="仿宋" w:cs="仿宋"/>
          <w:sz w:val="30"/>
          <w:szCs w:val="30"/>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6" name="组合 6"/>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0"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1"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59264;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B9Hb+bmwIAANUHAAAOAAAAAAAAAAEAIAAAACQBAABkcnMvZTJvRG9jLnhtbFBLBQYAAAAA&#10;BgAGAFkBAAAxBgAAAAA=&#10;">
                <o:lock v:ext="edit" aspectratio="f"/>
                <v:rect id="_x0000_s1026" o:spid="_x0000_s1026" o:spt="1" style="position:absolute;left:1410;top:9240;height:2343;width:433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bCs/>
          <w:sz w:val="30"/>
          <w:szCs w:val="30"/>
        </w:rPr>
      </w:pPr>
    </w:p>
    <w:p>
      <w:pPr>
        <w:spacing w:line="500" w:lineRule="exact"/>
        <w:rPr>
          <w:rFonts w:hint="eastAsia" w:ascii="仿宋" w:hAnsi="仿宋" w:eastAsia="仿宋" w:cs="仿宋"/>
          <w:sz w:val="30"/>
          <w:szCs w:val="30"/>
          <w:u w:val="single"/>
        </w:rPr>
      </w:pPr>
      <w:r>
        <w:rPr>
          <w:rFonts w:hint="eastAsia" w:ascii="仿宋" w:hAnsi="仿宋" w:eastAsia="仿宋" w:cs="仿宋"/>
          <w:spacing w:val="4"/>
          <w:sz w:val="30"/>
          <w:szCs w:val="30"/>
        </w:rPr>
        <w:t>供应商名称（</w:t>
      </w:r>
      <w:r>
        <w:rPr>
          <w:rFonts w:hint="eastAsia" w:ascii="仿宋" w:hAnsi="仿宋" w:eastAsia="仿宋" w:cs="仿宋"/>
          <w:spacing w:val="4"/>
          <w:sz w:val="30"/>
          <w:szCs w:val="30"/>
          <w:lang w:eastAsia="zh-CN"/>
        </w:rPr>
        <w:t>填写名称并加</w:t>
      </w:r>
      <w:r>
        <w:rPr>
          <w:rFonts w:hint="eastAsia" w:ascii="仿宋" w:hAnsi="仿宋" w:eastAsia="仿宋" w:cs="仿宋"/>
          <w:sz w:val="30"/>
          <w:szCs w:val="30"/>
        </w:rPr>
        <w:t>盖</w:t>
      </w:r>
      <w:r>
        <w:rPr>
          <w:rFonts w:hint="eastAsia" w:ascii="仿宋" w:hAnsi="仿宋" w:eastAsia="仿宋" w:cs="仿宋"/>
          <w:spacing w:val="4"/>
          <w:sz w:val="30"/>
          <w:szCs w:val="30"/>
        </w:rPr>
        <w:t>公章）：</w:t>
      </w:r>
      <w:r>
        <w:rPr>
          <w:rFonts w:hint="eastAsia" w:ascii="仿宋" w:hAnsi="仿宋" w:eastAsia="仿宋" w:cs="仿宋"/>
          <w:spacing w:val="4"/>
          <w:sz w:val="30"/>
          <w:szCs w:val="30"/>
          <w:u w:val="single"/>
        </w:rPr>
        <w:t xml:space="preserve">                        </w:t>
      </w:r>
    </w:p>
    <w:p>
      <w:pPr>
        <w:spacing w:line="520" w:lineRule="exact"/>
        <w:rPr>
          <w:rFonts w:hint="eastAsia" w:ascii="仿宋" w:hAnsi="仿宋" w:eastAsia="仿宋" w:cs="仿宋"/>
          <w:spacing w:val="4"/>
          <w:sz w:val="30"/>
          <w:szCs w:val="30"/>
        </w:rPr>
      </w:pPr>
      <w:r>
        <w:rPr>
          <w:rFonts w:hint="eastAsia" w:ascii="仿宋" w:hAnsi="仿宋" w:eastAsia="仿宋" w:cs="仿宋"/>
          <w:sz w:val="30"/>
          <w:szCs w:val="30"/>
        </w:rPr>
        <w:t>法定代表人（签名）：</w:t>
      </w:r>
      <w:r>
        <w:rPr>
          <w:rFonts w:hint="eastAsia" w:ascii="仿宋" w:hAnsi="仿宋" w:eastAsia="仿宋" w:cs="仿宋"/>
          <w:spacing w:val="4"/>
          <w:sz w:val="30"/>
          <w:szCs w:val="30"/>
          <w:u w:val="single"/>
        </w:rPr>
        <w:t xml:space="preserve">             </w:t>
      </w:r>
      <w:r>
        <w:rPr>
          <w:rFonts w:hint="eastAsia" w:ascii="仿宋" w:hAnsi="仿宋" w:eastAsia="仿宋" w:cs="仿宋"/>
          <w:spacing w:val="4"/>
          <w:sz w:val="30"/>
          <w:szCs w:val="30"/>
        </w:rPr>
        <w:t xml:space="preserve"> </w:t>
      </w:r>
    </w:p>
    <w:p>
      <w:pPr>
        <w:spacing w:line="520" w:lineRule="exact"/>
        <w:rPr>
          <w:rFonts w:hint="eastAsia" w:ascii="仿宋" w:hAnsi="仿宋" w:eastAsia="仿宋" w:cs="仿宋"/>
          <w:b w:val="0"/>
          <w:bCs w:val="0"/>
          <w:sz w:val="32"/>
          <w:szCs w:val="32"/>
          <w:lang w:val="en-US" w:eastAsia="zh-CN"/>
        </w:rPr>
      </w:pPr>
      <w:r>
        <w:rPr>
          <w:rFonts w:hint="eastAsia" w:ascii="仿宋" w:hAnsi="仿宋" w:eastAsia="仿宋" w:cs="仿宋"/>
          <w:spacing w:val="4"/>
          <w:sz w:val="30"/>
          <w:szCs w:val="30"/>
        </w:rPr>
        <w:t>日期：</w:t>
      </w:r>
      <w:r>
        <w:rPr>
          <w:rFonts w:hint="eastAsia" w:ascii="仿宋" w:hAnsi="仿宋" w:eastAsia="仿宋" w:cs="仿宋"/>
          <w:spacing w:val="4"/>
          <w:sz w:val="30"/>
          <w:szCs w:val="30"/>
          <w:u w:val="single"/>
        </w:rPr>
        <w:t xml:space="preserve">               </w:t>
      </w:r>
    </w:p>
    <w:p>
      <w:pPr>
        <w:widowControl/>
        <w:ind w:firstLine="1920" w:firstLineChars="600"/>
        <w:jc w:val="both"/>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br w:type="page"/>
      </w:r>
    </w:p>
    <w:p>
      <w:pPr>
        <w:widowControl/>
        <w:ind w:firstLine="2240" w:firstLineChars="7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en-US" w:eastAsia="zh-CN"/>
        </w:rPr>
        <w:t>四</w:t>
      </w:r>
      <w:r>
        <w:rPr>
          <w:rFonts w:hint="eastAsia" w:ascii="仿宋" w:hAnsi="仿宋" w:eastAsia="仿宋" w:cs="仿宋"/>
          <w:b w:val="0"/>
          <w:bCs w:val="0"/>
          <w:sz w:val="32"/>
          <w:szCs w:val="32"/>
          <w:lang w:val="zh-CN"/>
        </w:rPr>
        <w:t>、供应商授权代表证明书</w:t>
      </w:r>
    </w:p>
    <w:p>
      <w:pPr>
        <w:tabs>
          <w:tab w:val="left" w:pos="900"/>
        </w:tabs>
        <w:spacing w:line="48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______________同志，现任我单位</w:t>
      </w:r>
      <w:r>
        <w:rPr>
          <w:rFonts w:hint="eastAsia" w:ascii="仿宋" w:hAnsi="仿宋" w:eastAsia="仿宋" w:cs="仿宋"/>
          <w:sz w:val="30"/>
          <w:szCs w:val="30"/>
          <w:u w:val="single"/>
        </w:rPr>
        <w:t xml:space="preserve">         </w:t>
      </w:r>
      <w:r>
        <w:rPr>
          <w:rFonts w:hint="eastAsia" w:ascii="仿宋" w:hAnsi="仿宋" w:eastAsia="仿宋" w:cs="仿宋"/>
          <w:sz w:val="30"/>
          <w:szCs w:val="30"/>
        </w:rPr>
        <w:t>职务，为法定代表人，特此证明。</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p>
      <w:pPr>
        <w:spacing w:line="500" w:lineRule="exact"/>
        <w:rPr>
          <w:rFonts w:hint="eastAsia" w:ascii="仿宋" w:hAnsi="仿宋" w:eastAsia="仿宋" w:cs="仿宋"/>
          <w:bCs/>
          <w:sz w:val="24"/>
          <w:szCs w:val="24"/>
        </w:rPr>
      </w:pPr>
      <w:r>
        <w:rPr>
          <w:rFonts w:hint="eastAsia" w:ascii="仿宋" w:hAnsi="仿宋" w:eastAsia="仿宋" w:cs="仿宋"/>
          <w:sz w:val="24"/>
          <w:szCs w:val="24"/>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5715</wp:posOffset>
                </wp:positionV>
                <wp:extent cx="5584190" cy="1487805"/>
                <wp:effectExtent l="4445" t="4445" r="12065" b="12700"/>
                <wp:wrapNone/>
                <wp:docPr id="3" name="组合 3"/>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4" name="矩形 10"/>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7" name="矩形 11"/>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45pt;height:117.15pt;width:439.7pt;z-index:251660288;mso-width-relative:page;mso-height-relative:page;" coordorigin="1410,9240" coordsize="8794,2343" o:gfxdata="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CAFap7VAAAABgEAAA8AAAAAAAAAAQAgAAAAIgAAAGRycy9kb3ducmV2LnhtbFBLAQIUABQAAAAI&#10;AIdO4kAoLM1pmwIAANMHAAAOAAAAAAAAAAEAIAAAACQBAABkcnMvZTJvRG9jLnhtbFBLBQYAAAAA&#10;BgAGAFkBAAAxBgAAAAA=&#10;">
                <o:lock v:ext="edit" aspectratio="f"/>
                <v:rect id="矩形 10" o:spid="_x0000_s1026" o:spt="1" style="position:absolute;left:1410;top:924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矩形 11" o:spid="_x0000_s1026" o:spt="1" style="position:absolute;left:5867;top:9240;height:2343;width:433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p>
                      <w:p>
                        <w:pPr>
                          <w:jc w:val="center"/>
                        </w:pPr>
                        <w:r>
                          <w:rPr>
                            <w:rFonts w:hint="eastAsia"/>
                          </w:rPr>
                          <w:t>法定代表人</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spacing w:line="500" w:lineRule="exact"/>
        <w:rPr>
          <w:rFonts w:hint="eastAsia" w:ascii="仿宋" w:hAnsi="仿宋" w:eastAsia="仿宋" w:cs="仿宋"/>
          <w:bCs/>
          <w:sz w:val="24"/>
          <w:szCs w:val="24"/>
        </w:rPr>
      </w:pPr>
    </w:p>
    <w:p>
      <w:pPr>
        <w:pStyle w:val="5"/>
        <w:rPr>
          <w:rFonts w:hint="eastAsia" w:ascii="仿宋" w:hAnsi="仿宋" w:eastAsia="仿宋" w:cs="仿宋"/>
          <w:sz w:val="24"/>
          <w:szCs w:val="24"/>
        </w:rPr>
      </w:pPr>
    </w:p>
    <w:p>
      <w:pPr>
        <w:pStyle w:val="10"/>
        <w:keepNext w:val="0"/>
        <w:keepLines w:val="0"/>
        <w:widowControl/>
        <w:suppressLineNumbers w:val="0"/>
        <w:wordWrap w:val="0"/>
        <w:autoSpaceDE w:val="0"/>
        <w:autoSpaceDN/>
        <w:spacing w:before="0" w:beforeAutospacing="0" w:after="0" w:afterAutospacing="0" w:line="480" w:lineRule="exact"/>
        <w:ind w:right="0" w:firstLine="480" w:firstLineChars="200"/>
        <w:jc w:val="both"/>
        <w:rPr>
          <w:rFonts w:hint="eastAsia" w:ascii="仿宋" w:hAnsi="仿宋" w:eastAsia="仿宋" w:cs="仿宋"/>
          <w:color w:val="auto"/>
          <w:sz w:val="24"/>
          <w:szCs w:val="24"/>
        </w:rPr>
      </w:pPr>
      <w:r>
        <w:rPr>
          <w:rFonts w:hint="eastAsia" w:ascii="仿宋" w:hAnsi="仿宋" w:eastAsia="仿宋" w:cs="仿宋"/>
          <w:sz w:val="24"/>
          <w:szCs w:val="24"/>
        </w:rPr>
        <w:t>本授权证明书声明：注册于</w:t>
      </w:r>
      <w:r>
        <w:rPr>
          <w:rFonts w:hint="eastAsia" w:ascii="仿宋" w:hAnsi="仿宋" w:eastAsia="仿宋" w:cs="仿宋"/>
          <w:sz w:val="24"/>
          <w:szCs w:val="24"/>
          <w:u w:val="single"/>
        </w:rPr>
        <w:t xml:space="preserve"> （供应商地址）  </w:t>
      </w:r>
      <w:r>
        <w:rPr>
          <w:rFonts w:hint="eastAsia" w:ascii="仿宋" w:hAnsi="仿宋" w:eastAsia="仿宋" w:cs="仿宋"/>
          <w:sz w:val="24"/>
          <w:szCs w:val="24"/>
        </w:rPr>
        <w:t>的</w:t>
      </w:r>
      <w:r>
        <w:rPr>
          <w:rFonts w:hint="eastAsia" w:ascii="仿宋" w:hAnsi="仿宋" w:eastAsia="仿宋" w:cs="仿宋"/>
          <w:sz w:val="24"/>
          <w:szCs w:val="24"/>
          <w:u w:val="single"/>
        </w:rPr>
        <w:t xml:space="preserve">  （供应商名称）    </w:t>
      </w:r>
      <w:r>
        <w:rPr>
          <w:rFonts w:hint="eastAsia" w:ascii="仿宋" w:hAnsi="仿宋" w:eastAsia="仿宋" w:cs="仿宋"/>
          <w:sz w:val="24"/>
          <w:szCs w:val="24"/>
        </w:rPr>
        <w:t>在下面签名的</w:t>
      </w:r>
      <w:r>
        <w:rPr>
          <w:rFonts w:hint="eastAsia" w:ascii="仿宋" w:hAnsi="仿宋" w:eastAsia="仿宋" w:cs="仿宋"/>
          <w:sz w:val="24"/>
          <w:szCs w:val="24"/>
          <w:u w:val="single"/>
        </w:rPr>
        <w:t>（法定代表人姓名、职务）</w:t>
      </w:r>
      <w:r>
        <w:rPr>
          <w:rFonts w:hint="eastAsia" w:ascii="仿宋" w:hAnsi="仿宋" w:eastAsia="仿宋" w:cs="仿宋"/>
          <w:sz w:val="24"/>
          <w:szCs w:val="24"/>
        </w:rPr>
        <w:t>在此授权</w:t>
      </w:r>
      <w:r>
        <w:rPr>
          <w:rFonts w:hint="eastAsia" w:ascii="仿宋" w:hAnsi="仿宋" w:eastAsia="仿宋" w:cs="仿宋"/>
          <w:sz w:val="24"/>
          <w:szCs w:val="24"/>
          <w:u w:val="single"/>
        </w:rPr>
        <w:t>（供应商授权代表姓名、职务）</w:t>
      </w:r>
      <w:r>
        <w:rPr>
          <w:rFonts w:hint="eastAsia" w:ascii="仿宋" w:hAnsi="仿宋" w:eastAsia="仿宋" w:cs="仿宋"/>
          <w:sz w:val="24"/>
          <w:szCs w:val="24"/>
        </w:rPr>
        <w:t>作为我方的合法代理人</w:t>
      </w:r>
      <w:r>
        <w:rPr>
          <w:rFonts w:hint="eastAsia" w:ascii="仿宋" w:hAnsi="仿宋" w:eastAsia="仿宋" w:cs="仿宋"/>
          <w:color w:val="auto"/>
          <w:sz w:val="24"/>
          <w:szCs w:val="24"/>
        </w:rPr>
        <w:t>，就</w:t>
      </w:r>
      <w:r>
        <w:rPr>
          <w:rFonts w:hint="eastAsia" w:ascii="仿宋" w:hAnsi="仿宋" w:eastAsia="仿宋" w:cs="仿宋"/>
          <w:color w:val="auto"/>
          <w:sz w:val="24"/>
          <w:szCs w:val="24"/>
          <w:u w:val="single"/>
          <w:lang w:val="en-US" w:eastAsia="zh-CN"/>
        </w:rPr>
        <w:t xml:space="preserve">广东省惠州监狱2024年4月-2025年4月矿泉水采购项目   </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采购合同的签订、执行、完成和售后服务，作为响应供应商代表以我方的名义处理一切与之有关的事务。</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供应商授权代表无转委托权限。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本证明书自法定代表人签字之日起生效，特此声明。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u w:val="single"/>
        </w:rPr>
      </w:pPr>
      <w:r>
        <w:rPr>
          <w:rFonts w:hint="eastAsia" w:ascii="仿宋" w:hAnsi="仿宋" w:eastAsia="仿宋" w:cs="仿宋"/>
          <w:spacing w:val="4"/>
          <w:sz w:val="24"/>
          <w:szCs w:val="24"/>
        </w:rPr>
        <w:t>供应商名称（</w:t>
      </w:r>
      <w:r>
        <w:rPr>
          <w:rFonts w:hint="eastAsia" w:ascii="仿宋" w:hAnsi="仿宋" w:eastAsia="仿宋" w:cs="仿宋"/>
          <w:spacing w:val="4"/>
          <w:sz w:val="24"/>
          <w:szCs w:val="24"/>
          <w:lang w:eastAsia="zh-CN"/>
        </w:rPr>
        <w:t>填写名称并</w:t>
      </w:r>
      <w:r>
        <w:rPr>
          <w:rFonts w:hint="eastAsia" w:ascii="仿宋" w:hAnsi="仿宋" w:eastAsia="仿宋" w:cs="仿宋"/>
          <w:sz w:val="24"/>
          <w:szCs w:val="24"/>
          <w:lang w:eastAsia="zh-CN"/>
        </w:rPr>
        <w:t>加</w:t>
      </w:r>
      <w:r>
        <w:rPr>
          <w:rFonts w:hint="eastAsia" w:ascii="仿宋" w:hAnsi="仿宋" w:eastAsia="仿宋" w:cs="仿宋"/>
          <w:sz w:val="24"/>
          <w:szCs w:val="24"/>
        </w:rPr>
        <w:t>盖</w:t>
      </w:r>
      <w:r>
        <w:rPr>
          <w:rFonts w:hint="eastAsia" w:ascii="仿宋" w:hAnsi="仿宋" w:eastAsia="仿宋" w:cs="仿宋"/>
          <w:spacing w:val="4"/>
          <w:sz w:val="24"/>
          <w:szCs w:val="24"/>
        </w:rPr>
        <w:t>公章）：</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法定代表人（签字）：</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z w:val="24"/>
          <w:szCs w:val="24"/>
        </w:rPr>
        <w:t>供应商授权代表（签</w:t>
      </w:r>
      <w:r>
        <w:rPr>
          <w:rFonts w:hint="eastAsia" w:ascii="仿宋" w:hAnsi="仿宋" w:eastAsia="仿宋" w:cs="仿宋"/>
          <w:sz w:val="24"/>
          <w:szCs w:val="24"/>
          <w:lang w:eastAsia="zh-CN"/>
        </w:rPr>
        <w:t>字</w:t>
      </w:r>
      <w:r>
        <w:rPr>
          <w:rFonts w:hint="eastAsia" w:ascii="仿宋" w:hAnsi="仿宋" w:eastAsia="仿宋" w:cs="仿宋"/>
          <w:sz w:val="24"/>
          <w:szCs w:val="24"/>
        </w:rPr>
        <w:t>）：</w:t>
      </w:r>
      <w:r>
        <w:rPr>
          <w:rFonts w:hint="eastAsia" w:ascii="仿宋" w:hAnsi="仿宋" w:eastAsia="仿宋" w:cs="仿宋"/>
          <w:spacing w:val="4"/>
          <w:sz w:val="24"/>
          <w:szCs w:val="24"/>
          <w:u w:val="single"/>
        </w:rPr>
        <w:t xml:space="preserve">             </w:t>
      </w:r>
      <w:r>
        <w:rPr>
          <w:rFonts w:hint="eastAsia" w:ascii="仿宋" w:hAnsi="仿宋" w:eastAsia="仿宋" w:cs="仿宋"/>
          <w:spacing w:val="4"/>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pacing w:val="4"/>
          <w:sz w:val="24"/>
          <w:szCs w:val="24"/>
        </w:rPr>
      </w:pPr>
      <w:r>
        <w:rPr>
          <w:rFonts w:hint="eastAsia" w:ascii="仿宋" w:hAnsi="仿宋" w:eastAsia="仿宋" w:cs="仿宋"/>
          <w:spacing w:val="4"/>
          <w:sz w:val="24"/>
          <w:szCs w:val="24"/>
        </w:rPr>
        <w:t>日期：</w:t>
      </w:r>
      <w:r>
        <w:rPr>
          <w:rFonts w:hint="eastAsia" w:ascii="仿宋" w:hAnsi="仿宋" w:eastAsia="仿宋" w:cs="仿宋"/>
          <w:spacing w:val="4"/>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4"/>
          <w:szCs w:val="24"/>
        </w:rPr>
      </w:pPr>
    </w:p>
    <w:p>
      <w:pPr>
        <w:spacing w:line="500" w:lineRule="exact"/>
        <w:rPr>
          <w:rFonts w:hint="eastAsia" w:ascii="仿宋" w:hAnsi="仿宋" w:eastAsia="仿宋" w:cs="仿宋"/>
          <w:sz w:val="24"/>
          <w:szCs w:val="24"/>
        </w:rPr>
      </w:pPr>
      <w:r>
        <w:rPr>
          <w:rFonts w:hint="eastAsia" w:ascii="仿宋" w:hAnsi="仿宋" w:eastAsia="仿宋" w:cs="仿宋"/>
          <w:sz w:val="24"/>
          <w:szCs w:val="24"/>
        </w:rPr>
        <mc:AlternateContent>
          <mc:Choice Requires="wpg">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5584190" cy="1487805"/>
                <wp:effectExtent l="4445" t="4445" r="12065" b="12700"/>
                <wp:wrapNone/>
                <wp:docPr id="8" name="组合 8"/>
                <wp:cNvGraphicFramePr/>
                <a:graphic xmlns:a="http://schemas.openxmlformats.org/drawingml/2006/main">
                  <a:graphicData uri="http://schemas.microsoft.com/office/word/2010/wordprocessingGroup">
                    <wpg:wgp>
                      <wpg:cNvGrpSpPr/>
                      <wpg:grpSpPr>
                        <a:xfrm>
                          <a:off x="0" y="0"/>
                          <a:ext cx="5584190" cy="1487805"/>
                          <a:chOff x="1410" y="9240"/>
                          <a:chExt cx="8794" cy="2343"/>
                        </a:xfrm>
                        <a:effectLst/>
                      </wpg:grpSpPr>
                      <wps:wsp>
                        <wps:cNvPr id="13" name="矩形 13"/>
                        <wps:cNvSpPr/>
                        <wps:spPr>
                          <a:xfrm>
                            <a:off x="1410"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wps:txbx>
                        <wps:bodyPr upright="1"/>
                      </wps:wsp>
                      <wps:wsp>
                        <wps:cNvPr id="14" name="矩形 14"/>
                        <wps:cNvSpPr/>
                        <wps:spPr>
                          <a:xfrm>
                            <a:off x="5867" y="9240"/>
                            <a:ext cx="4337" cy="23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wps:txbx>
                        <wps:bodyPr upright="1"/>
                      </wps:wsp>
                    </wpg:wgp>
                  </a:graphicData>
                </a:graphic>
              </wp:anchor>
            </w:drawing>
          </mc:Choice>
          <mc:Fallback>
            <w:pict>
              <v:group id="_x0000_s1026" o:spid="_x0000_s1026" o:spt="203" style="position:absolute;left:0pt;margin-left:0.75pt;margin-top:0.75pt;height:117.15pt;width:439.7pt;z-index:251661312;mso-width-relative:page;mso-height-relative:page;" coordorigin="1410,9240" coordsize="8794,2343" o:gfxdata="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AamwdUAAAAHAQAADwAAAAAAAAABACAAAAAiAAAAZHJzL2Rvd25yZXYueG1sUEsBAhQAFAAA&#10;AAgAh07iQEWEpQudAgAA1QcAAA4AAAAAAAAAAQAgAAAAJAEAAGRycy9lMm9Eb2MueG1sUEsFBgAA&#10;AAAGAAYAWQEAADMGAAAAAA==&#10;">
                <o:lock v:ext="edit" aspectratio="f"/>
                <v:rect id="_x0000_s1026" o:spid="_x0000_s1026" o:spt="1" style="position:absolute;left:1410;top:9240;height:2343;width:4337;"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p>
                      <w:p>
                        <w:pPr>
                          <w:jc w:val="center"/>
                        </w:pPr>
                        <w:r>
                          <w:rPr>
                            <w:rFonts w:hint="eastAsia"/>
                          </w:rPr>
                          <w:t>供应商授权代表</w:t>
                        </w:r>
                      </w:p>
                      <w:p>
                        <w:pPr>
                          <w:jc w:val="center"/>
                        </w:pPr>
                        <w:r>
                          <w:rPr>
                            <w:rFonts w:hint="eastAsia"/>
                          </w:rPr>
                          <w:t>居民身份证复印件</w:t>
                        </w:r>
                      </w:p>
                      <w:p>
                        <w:pPr>
                          <w:ind w:firstLine="1050" w:firstLineChars="500"/>
                        </w:pPr>
                      </w:p>
                      <w:p>
                        <w:pPr>
                          <w:jc w:val="center"/>
                        </w:pPr>
                        <w:r>
                          <w:rPr>
                            <w:rFonts w:hint="eastAsia"/>
                          </w:rPr>
                          <w:t>（反面）</w:t>
                        </w:r>
                      </w:p>
                      <w:p/>
                    </w:txbxContent>
                  </v:textbox>
                </v:rect>
              </v:group>
            </w:pict>
          </mc:Fallback>
        </mc:AlternateContent>
      </w:r>
    </w:p>
    <w:p>
      <w:pPr>
        <w:rPr>
          <w:rFonts w:hint="eastAsia" w:ascii="仿宋" w:hAnsi="仿宋" w:eastAsia="仿宋" w:cs="仿宋"/>
          <w:sz w:val="24"/>
          <w:szCs w:val="24"/>
        </w:rPr>
      </w:pPr>
    </w:p>
    <w:p>
      <w:pPr>
        <w:rPr>
          <w:rFonts w:hint="eastAsia" w:ascii="仿宋" w:hAnsi="仿宋" w:eastAsia="仿宋" w:cs="仿宋"/>
          <w:sz w:val="24"/>
          <w:szCs w:val="24"/>
        </w:rPr>
      </w:pPr>
    </w:p>
    <w:p>
      <w:pPr>
        <w:spacing w:before="156" w:beforeLines="50" w:after="156" w:afterLines="50" w:line="376" w:lineRule="auto"/>
        <w:jc w:val="both"/>
        <w:outlineLvl w:val="1"/>
        <w:rPr>
          <w:rFonts w:hint="eastAsia" w:ascii="仿宋" w:hAnsi="仿宋" w:eastAsia="仿宋" w:cs="仿宋"/>
          <w:kern w:val="0"/>
          <w:sz w:val="30"/>
          <w:szCs w:val="30"/>
        </w:rPr>
      </w:pPr>
    </w:p>
    <w:p>
      <w:pPr>
        <w:pStyle w:val="5"/>
        <w:ind w:firstLine="2880" w:firstLineChars="900"/>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 xml:space="preserve"> 五、书面声明</w:t>
      </w:r>
    </w:p>
    <w:p>
      <w:pPr>
        <w:pStyle w:val="5"/>
        <w:jc w:val="both"/>
        <w:rPr>
          <w:rFonts w:hint="eastAsia" w:ascii="仿宋" w:hAnsi="仿宋" w:eastAsia="仿宋" w:cs="仿宋_GB2312"/>
          <w:sz w:val="30"/>
          <w:szCs w:val="30"/>
          <w:lang w:val="en-US" w:eastAsia="zh-CN"/>
        </w:rPr>
      </w:pPr>
    </w:p>
    <w:p>
      <w:pPr>
        <w:pStyle w:val="5"/>
        <w:jc w:val="both"/>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致广东省惠州监狱：</w:t>
      </w:r>
    </w:p>
    <w:p>
      <w:pPr>
        <w:pStyle w:val="5"/>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依据贵方采购项目名称要求，在此，我方声明如下：</w:t>
      </w:r>
    </w:p>
    <w:p>
      <w:pPr>
        <w:pStyle w:val="5"/>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1、参加政府采购活动前三年内，在经营活动中没有重大违法记录；</w:t>
      </w:r>
    </w:p>
    <w:p>
      <w:pPr>
        <w:pStyle w:val="5"/>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2、完全响应且满足本项目比价文件已标明的实质性条款（凡带“★”号的）；</w:t>
      </w:r>
    </w:p>
    <w:p>
      <w:pPr>
        <w:pStyle w:val="5"/>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3、不存在单位负责人为同一人或者存在直接控股、管理关系的不同供应商，参加同一合同项下的政府采购活动。</w:t>
      </w:r>
    </w:p>
    <w:p>
      <w:pPr>
        <w:pStyle w:val="5"/>
        <w:ind w:firstLine="600" w:firstLineChars="200"/>
        <w:rPr>
          <w:rFonts w:hint="eastAsia" w:ascii="仿宋" w:hAnsi="仿宋" w:eastAsia="仿宋" w:cs="仿宋_GB2312"/>
          <w:sz w:val="30"/>
          <w:szCs w:val="30"/>
          <w:lang w:val="en-US" w:eastAsia="zh-CN"/>
        </w:rPr>
      </w:pPr>
      <w:r>
        <w:rPr>
          <w:rFonts w:hint="eastAsia" w:ascii="仿宋" w:hAnsi="仿宋" w:eastAsia="仿宋" w:cs="仿宋_GB2312"/>
          <w:sz w:val="30"/>
          <w:szCs w:val="30"/>
          <w:lang w:val="en-US" w:eastAsia="zh-CN"/>
        </w:rPr>
        <w:t>如果我们提供的声明或承诺不真实，则完全同意认定为我公司提供虚假材料，并同意作相应处理，如有违法、违规、弄虚作假行为，所造成的损失、不良后果及法律责任，一律由我公司（企业）承担。</w:t>
      </w:r>
    </w:p>
    <w:p>
      <w:pPr>
        <w:spacing w:line="500" w:lineRule="exact"/>
        <w:rPr>
          <w:rFonts w:hint="eastAsia" w:ascii="仿宋" w:hAnsi="仿宋" w:eastAsia="仿宋" w:cs="仿宋_GB2312"/>
          <w:sz w:val="30"/>
          <w:szCs w:val="30"/>
          <w:lang w:val="en-US" w:eastAsia="zh-CN"/>
        </w:rPr>
      </w:pPr>
    </w:p>
    <w:p>
      <w:pPr>
        <w:spacing w:line="500" w:lineRule="exac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pPr>
        <w:spacing w:line="400" w:lineRule="exact"/>
        <w:rPr>
          <w:rFonts w:hint="eastAsia" w:ascii="仿宋" w:hAnsi="仿宋" w:eastAsia="仿宋" w:cs="仿宋"/>
          <w:b/>
          <w:bCs/>
          <w:color w:val="auto"/>
          <w:sz w:val="30"/>
          <w:szCs w:val="30"/>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pStyle w:val="17"/>
        <w:rPr>
          <w:rFonts w:hint="eastAsia" w:ascii="仿宋" w:hAnsi="仿宋" w:eastAsia="仿宋" w:cs="仿宋"/>
          <w:sz w:val="32"/>
          <w:szCs w:val="32"/>
          <w:lang w:eastAsia="zh-CN"/>
        </w:rPr>
      </w:pPr>
    </w:p>
    <w:p>
      <w:pPr>
        <w:pStyle w:val="8"/>
        <w:rPr>
          <w:rFonts w:hint="eastAsia"/>
          <w:lang w:eastAsia="zh-CN"/>
        </w:rPr>
      </w:pPr>
    </w:p>
    <w:p>
      <w:pPr>
        <w:spacing w:before="156" w:beforeLines="50" w:after="156" w:afterLines="50" w:line="376" w:lineRule="auto"/>
        <w:ind w:firstLine="2560" w:firstLineChars="800"/>
        <w:jc w:val="both"/>
        <w:outlineLvl w:val="1"/>
        <w:rPr>
          <w:rFonts w:hint="eastAsia" w:ascii="仿宋" w:hAnsi="仿宋" w:eastAsia="仿宋" w:cs="仿宋"/>
          <w:sz w:val="32"/>
          <w:szCs w:val="32"/>
          <w:lang w:eastAsia="zh-CN"/>
        </w:rPr>
      </w:pPr>
    </w:p>
    <w:p>
      <w:pPr>
        <w:numPr>
          <w:ilvl w:val="0"/>
          <w:numId w:val="0"/>
        </w:numPr>
        <w:spacing w:before="156" w:beforeLines="50" w:after="156" w:afterLines="50" w:line="376" w:lineRule="auto"/>
        <w:jc w:val="center"/>
        <w:outlineLvl w:val="1"/>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六、提供营业执照复印件。</w:t>
      </w:r>
    </w:p>
    <w:p>
      <w:pPr>
        <w:pStyle w:val="9"/>
        <w:rPr>
          <w:rFonts w:hint="eastAsia"/>
          <w:lang w:val="en-US" w:eastAsia="zh-CN"/>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9"/>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七、报价一览表</w:t>
      </w:r>
    </w:p>
    <w:tbl>
      <w:tblPr>
        <w:tblStyle w:val="12"/>
        <w:tblpPr w:leftFromText="180" w:rightFromText="180" w:vertAnchor="text" w:horzAnchor="page" w:tblpX="700" w:tblpY="289"/>
        <w:tblOverlap w:val="never"/>
        <w:tblW w:w="5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5"/>
        <w:gridCol w:w="870"/>
        <w:gridCol w:w="900"/>
        <w:gridCol w:w="291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5000" w:type="pct"/>
            <w:gridSpan w:val="5"/>
            <w:noWrap w:val="0"/>
            <w:vAlign w:val="center"/>
          </w:tcPr>
          <w:p>
            <w:pPr>
              <w:spacing w:line="360" w:lineRule="auto"/>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广东省惠州监狱2024年4月-2025年4月矿泉水</w:t>
            </w:r>
          </w:p>
          <w:p>
            <w:pPr>
              <w:spacing w:line="360" w:lineRule="auto"/>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采购项目报价表</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1257" w:type="pct"/>
            <w:noWrap w:val="0"/>
            <w:vAlign w:val="center"/>
          </w:tcPr>
          <w:p>
            <w:pPr>
              <w:spacing w:line="360" w:lineRule="auto"/>
              <w:jc w:val="center"/>
              <w:rPr>
                <w:rFonts w:hint="eastAsia" w:ascii="仿宋" w:hAnsi="仿宋" w:eastAsia="仿宋" w:cs="仿宋"/>
                <w:sz w:val="32"/>
                <w:szCs w:val="32"/>
              </w:rPr>
            </w:pPr>
            <w:r>
              <w:rPr>
                <w:rFonts w:hint="eastAsia" w:ascii="仿宋" w:hAnsi="仿宋" w:eastAsia="仿宋" w:cs="仿宋"/>
                <w:sz w:val="32"/>
                <w:szCs w:val="32"/>
                <w:lang w:eastAsia="zh-CN"/>
              </w:rPr>
              <w:t>货物</w:t>
            </w:r>
            <w:r>
              <w:rPr>
                <w:rFonts w:hint="eastAsia" w:ascii="仿宋" w:hAnsi="仿宋" w:eastAsia="仿宋" w:cs="仿宋"/>
                <w:sz w:val="32"/>
                <w:szCs w:val="32"/>
              </w:rPr>
              <w:t>名称</w:t>
            </w:r>
          </w:p>
        </w:tc>
        <w:tc>
          <w:tcPr>
            <w:tcW w:w="426" w:type="pct"/>
            <w:noWrap w:val="0"/>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数量</w:t>
            </w:r>
          </w:p>
        </w:tc>
        <w:tc>
          <w:tcPr>
            <w:tcW w:w="441" w:type="pct"/>
            <w:noWrap w:val="0"/>
            <w:vAlign w:val="center"/>
          </w:tcPr>
          <w:p>
            <w:pPr>
              <w:spacing w:line="36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单位</w:t>
            </w:r>
          </w:p>
        </w:tc>
        <w:tc>
          <w:tcPr>
            <w:tcW w:w="1426" w:type="pct"/>
            <w:noWrap w:val="0"/>
            <w:vAlign w:val="center"/>
          </w:tcPr>
          <w:p>
            <w:pPr>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eastAsia="zh-CN"/>
              </w:rPr>
              <w:t>单</w:t>
            </w:r>
            <w:r>
              <w:rPr>
                <w:rFonts w:hint="eastAsia" w:ascii="仿宋" w:hAnsi="仿宋" w:eastAsia="仿宋" w:cs="仿宋"/>
                <w:sz w:val="32"/>
                <w:szCs w:val="32"/>
                <w:lang w:val="en-US" w:eastAsia="zh-CN"/>
              </w:rPr>
              <w:t xml:space="preserve"> 价 </w:t>
            </w:r>
            <w:r>
              <w:rPr>
                <w:rFonts w:hint="eastAsia" w:ascii="仿宋" w:hAnsi="仿宋" w:eastAsia="仿宋" w:cs="仿宋"/>
                <w:sz w:val="32"/>
                <w:szCs w:val="32"/>
              </w:rPr>
              <w:t>报  价</w:t>
            </w:r>
          </w:p>
        </w:tc>
        <w:tc>
          <w:tcPr>
            <w:tcW w:w="1448" w:type="pct"/>
            <w:noWrap w:val="0"/>
            <w:vAlign w:val="center"/>
          </w:tcPr>
          <w:p>
            <w:pPr>
              <w:spacing w:line="360" w:lineRule="auto"/>
              <w:jc w:val="center"/>
              <w:rPr>
                <w:rFonts w:hint="eastAsia" w:ascii="仿宋" w:hAnsi="仿宋" w:eastAsia="仿宋" w:cs="仿宋"/>
                <w:sz w:val="22"/>
                <w:szCs w:val="22"/>
                <w:lang w:eastAsia="zh-CN"/>
              </w:rPr>
            </w:pPr>
            <w:r>
              <w:rPr>
                <w:rFonts w:hint="eastAsia" w:ascii="仿宋" w:hAnsi="仿宋" w:eastAsia="仿宋" w:cs="仿宋"/>
                <w:sz w:val="32"/>
                <w:szCs w:val="32"/>
                <w:lang w:eastAsia="zh-CN"/>
              </w:rPr>
              <w:t>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报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257" w:type="pct"/>
            <w:noWrap w:val="0"/>
            <w:vAlign w:val="center"/>
          </w:tcPr>
          <w:p>
            <w:pPr>
              <w:spacing w:line="360" w:lineRule="auto"/>
              <w:jc w:val="left"/>
              <w:rPr>
                <w:rFonts w:hint="eastAsia" w:ascii="仿宋" w:hAnsi="仿宋" w:eastAsia="仿宋" w:cs="仿宋"/>
                <w:sz w:val="30"/>
                <w:szCs w:val="30"/>
                <w:lang w:val="en-US" w:eastAsia="zh-CN"/>
              </w:rPr>
            </w:pPr>
            <w:r>
              <w:rPr>
                <w:rFonts w:hint="eastAsia" w:ascii="仿宋" w:hAnsi="仿宋" w:eastAsia="仿宋" w:cs="仿宋"/>
                <w:sz w:val="32"/>
                <w:szCs w:val="32"/>
                <w:lang w:val="en-US" w:eastAsia="zh-CN"/>
              </w:rPr>
              <w:t>农夫山泉矿泉水</w:t>
            </w:r>
            <w:r>
              <w:rPr>
                <w:rFonts w:hint="eastAsia" w:ascii="仿宋" w:hAnsi="仿宋" w:eastAsia="仿宋" w:cs="仿宋"/>
                <w:sz w:val="28"/>
                <w:szCs w:val="28"/>
                <w:lang w:val="en-US" w:eastAsia="zh-CN"/>
              </w:rPr>
              <w:t>（380ML*24瓶）</w:t>
            </w:r>
          </w:p>
        </w:tc>
        <w:tc>
          <w:tcPr>
            <w:tcW w:w="426" w:type="pct"/>
            <w:noWrap w:val="0"/>
            <w:vAlign w:val="center"/>
          </w:tcPr>
          <w:p>
            <w:pPr>
              <w:spacing w:line="360" w:lineRule="auto"/>
              <w:jc w:val="left"/>
              <w:rPr>
                <w:rFonts w:hint="default" w:ascii="仿宋" w:hAnsi="仿宋" w:eastAsia="仿宋" w:cs="仿宋"/>
                <w:sz w:val="32"/>
                <w:szCs w:val="32"/>
                <w:lang w:val="en-US" w:eastAsia="zh-CN"/>
              </w:rPr>
            </w:pPr>
            <w:r>
              <w:rPr>
                <w:rFonts w:hint="eastAsia" w:ascii="仿宋" w:hAnsi="仿宋" w:eastAsia="仿宋" w:cs="仿宋"/>
                <w:sz w:val="28"/>
                <w:szCs w:val="28"/>
                <w:lang w:val="en-US" w:eastAsia="zh-CN"/>
              </w:rPr>
              <w:t>3000</w:t>
            </w:r>
          </w:p>
        </w:tc>
        <w:tc>
          <w:tcPr>
            <w:tcW w:w="441" w:type="pct"/>
            <w:noWrap w:val="0"/>
            <w:vAlign w:val="center"/>
          </w:tcPr>
          <w:p>
            <w:pPr>
              <w:spacing w:line="360" w:lineRule="auto"/>
              <w:jc w:val="left"/>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箱</w:t>
            </w:r>
          </w:p>
        </w:tc>
        <w:tc>
          <w:tcPr>
            <w:tcW w:w="1426" w:type="pct"/>
            <w:noWrap w:val="0"/>
            <w:vAlign w:val="center"/>
          </w:tcPr>
          <w:p>
            <w:pPr>
              <w:spacing w:line="360" w:lineRule="auto"/>
              <w:jc w:val="left"/>
              <w:rPr>
                <w:rFonts w:hint="eastAsia" w:ascii="仿宋" w:hAnsi="仿宋" w:eastAsia="仿宋" w:cs="仿宋"/>
                <w:sz w:val="32"/>
                <w:szCs w:val="32"/>
              </w:rPr>
            </w:pPr>
            <w:r>
              <w:rPr>
                <w:rFonts w:hint="eastAsia" w:ascii="仿宋" w:hAnsi="仿宋" w:eastAsia="仿宋" w:cs="仿宋"/>
                <w:sz w:val="30"/>
                <w:szCs w:val="30"/>
                <w:lang w:val="en-US" w:eastAsia="zh-CN"/>
              </w:rPr>
              <w:t>大写</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小写：</w:t>
            </w:r>
            <w:r>
              <w:rPr>
                <w:rFonts w:hint="eastAsia" w:ascii="仿宋" w:hAnsi="仿宋" w:eastAsia="仿宋" w:cs="仿宋"/>
                <w:sz w:val="32"/>
                <w:szCs w:val="32"/>
                <w:u w:val="single"/>
              </w:rPr>
              <w:t xml:space="preserve">          </w:t>
            </w:r>
          </w:p>
        </w:tc>
        <w:tc>
          <w:tcPr>
            <w:tcW w:w="1448" w:type="pct"/>
            <w:noWrap w:val="0"/>
            <w:vAlign w:val="center"/>
          </w:tcPr>
          <w:p>
            <w:pPr>
              <w:spacing w:line="360" w:lineRule="auto"/>
              <w:jc w:val="left"/>
              <w:rPr>
                <w:rFonts w:hint="eastAsia" w:ascii="仿宋" w:hAnsi="仿宋" w:eastAsia="仿宋" w:cs="仿宋"/>
                <w:sz w:val="32"/>
                <w:szCs w:val="32"/>
              </w:rPr>
            </w:pPr>
            <w:r>
              <w:rPr>
                <w:rFonts w:hint="eastAsia" w:ascii="仿宋" w:hAnsi="仿宋" w:eastAsia="仿宋" w:cs="仿宋"/>
                <w:sz w:val="30"/>
                <w:szCs w:val="30"/>
                <w:lang w:val="en-US" w:eastAsia="zh-CN"/>
              </w:rPr>
              <w:t>大写</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p>
            <w:pPr>
              <w:spacing w:line="360" w:lineRule="auto"/>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小写：</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5000" w:type="pct"/>
            <w:gridSpan w:val="5"/>
            <w:noWrap w:val="0"/>
            <w:vAlign w:val="center"/>
          </w:tcPr>
          <w:p>
            <w:pPr>
              <w:spacing w:line="360" w:lineRule="auto"/>
              <w:ind w:left="225"/>
              <w:jc w:val="lef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报价包括</w:t>
            </w:r>
            <w:r>
              <w:rPr>
                <w:rFonts w:hint="eastAsia" w:ascii="宋体" w:hAnsi="宋体" w:cs="宋体"/>
                <w:b/>
                <w:bCs/>
                <w:sz w:val="21"/>
                <w:szCs w:val="21"/>
                <w:lang w:val="en-US" w:eastAsia="zh-CN"/>
              </w:rPr>
              <w:t>运输</w:t>
            </w:r>
            <w:r>
              <w:rPr>
                <w:rFonts w:hint="eastAsia" w:ascii="宋体" w:hAnsi="宋体" w:eastAsia="宋体" w:cs="宋体"/>
                <w:b/>
                <w:bCs/>
                <w:sz w:val="21"/>
                <w:szCs w:val="21"/>
                <w:lang w:val="en-US" w:eastAsia="zh-CN"/>
              </w:rPr>
              <w:t>、配送及各项税费及合同实施过程中不可预见费用等</w:t>
            </w:r>
          </w:p>
        </w:tc>
      </w:tr>
    </w:tbl>
    <w:p>
      <w:pPr>
        <w:spacing w:line="400" w:lineRule="exact"/>
        <w:rPr>
          <w:rFonts w:hint="eastAsia" w:ascii="仿宋" w:hAnsi="仿宋" w:eastAsia="仿宋" w:cs="仿宋"/>
          <w:b/>
          <w:bCs/>
          <w:color w:val="auto"/>
          <w:sz w:val="30"/>
          <w:szCs w:val="30"/>
        </w:rPr>
      </w:pPr>
      <w:r>
        <w:rPr>
          <w:rFonts w:hint="eastAsia" w:ascii="仿宋" w:hAnsi="仿宋" w:eastAsia="仿宋" w:cs="仿宋"/>
          <w:b/>
          <w:bCs/>
          <w:color w:val="auto"/>
          <w:sz w:val="30"/>
          <w:szCs w:val="30"/>
        </w:rPr>
        <w:t>备注：</w:t>
      </w:r>
    </w:p>
    <w:p>
      <w:pPr>
        <w:numPr>
          <w:ilvl w:val="0"/>
          <w:numId w:val="0"/>
        </w:numPr>
        <w:tabs>
          <w:tab w:val="left" w:pos="360"/>
        </w:tabs>
        <w:snapToGrid w:val="0"/>
        <w:spacing w:line="360" w:lineRule="auto"/>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1.报价单位为元。</w:t>
      </w:r>
    </w:p>
    <w:p>
      <w:pPr>
        <w:numPr>
          <w:ilvl w:val="0"/>
          <w:numId w:val="0"/>
        </w:numPr>
        <w:tabs>
          <w:tab w:val="left" w:pos="360"/>
        </w:tabs>
        <w:snapToGrid w:val="0"/>
        <w:spacing w:line="360" w:lineRule="auto"/>
        <w:ind w:leftChars="0"/>
        <w:rPr>
          <w:rFonts w:hint="eastAsia" w:ascii="仿宋" w:hAnsi="仿宋" w:eastAsia="仿宋" w:cs="仿宋"/>
          <w:b w:val="0"/>
          <w:bCs w:val="0"/>
          <w:kern w:val="2"/>
          <w:sz w:val="30"/>
          <w:szCs w:val="30"/>
          <w:lang w:val="en-US" w:eastAsia="zh-CN" w:bidi="ar-SA"/>
        </w:rPr>
      </w:pPr>
      <w:r>
        <w:rPr>
          <w:rFonts w:hint="eastAsia" w:ascii="仿宋" w:hAnsi="仿宋" w:eastAsia="仿宋" w:cs="仿宋"/>
          <w:sz w:val="32"/>
          <w:szCs w:val="32"/>
          <w:lang w:val="en-US" w:eastAsia="zh-CN"/>
        </w:rPr>
        <w:t>2.单价报价不得超过单价限价人民币</w:t>
      </w:r>
      <w:r>
        <w:rPr>
          <w:rFonts w:hint="eastAsia" w:ascii="仿宋" w:hAnsi="仿宋" w:eastAsia="仿宋" w:cs="仿宋"/>
          <w:b/>
          <w:bCs/>
          <w:sz w:val="32"/>
          <w:szCs w:val="32"/>
          <w:lang w:val="en-US" w:eastAsia="zh-CN"/>
        </w:rPr>
        <w:t>32.33</w:t>
      </w:r>
      <w:r>
        <w:rPr>
          <w:rFonts w:hint="eastAsia" w:ascii="仿宋" w:hAnsi="仿宋" w:eastAsia="仿宋" w:cs="仿宋"/>
          <w:sz w:val="32"/>
          <w:szCs w:val="32"/>
          <w:lang w:val="en-US" w:eastAsia="zh-CN"/>
        </w:rPr>
        <w:t>元，总价</w:t>
      </w:r>
      <w:r>
        <w:rPr>
          <w:rFonts w:hint="eastAsia" w:ascii="仿宋" w:hAnsi="仿宋" w:eastAsia="仿宋" w:cs="仿宋"/>
          <w:sz w:val="30"/>
          <w:szCs w:val="30"/>
          <w:lang w:val="en-US" w:eastAsia="zh-CN"/>
        </w:rPr>
        <w:t>报价不得高于最高限价人民币</w:t>
      </w:r>
      <w:r>
        <w:rPr>
          <w:rFonts w:hint="eastAsia" w:ascii="仿宋" w:hAnsi="仿宋" w:eastAsia="仿宋" w:cs="仿宋"/>
          <w:b/>
          <w:bCs/>
          <w:sz w:val="30"/>
          <w:szCs w:val="30"/>
          <w:lang w:val="en-US" w:eastAsia="zh-CN"/>
        </w:rPr>
        <w:t>96990</w:t>
      </w:r>
      <w:r>
        <w:rPr>
          <w:rFonts w:hint="eastAsia" w:ascii="仿宋" w:hAnsi="仿宋" w:eastAsia="仿宋" w:cs="仿宋"/>
          <w:sz w:val="30"/>
          <w:szCs w:val="30"/>
          <w:lang w:val="en-US" w:eastAsia="zh-CN"/>
        </w:rPr>
        <w:t>元</w:t>
      </w:r>
      <w:r>
        <w:rPr>
          <w:rFonts w:hint="eastAsia" w:ascii="仿宋" w:hAnsi="仿宋" w:eastAsia="仿宋" w:cs="仿宋"/>
          <w:b w:val="0"/>
          <w:bCs w:val="0"/>
          <w:kern w:val="2"/>
          <w:sz w:val="30"/>
          <w:szCs w:val="30"/>
          <w:lang w:val="en-US" w:eastAsia="zh-CN" w:bidi="ar-SA"/>
        </w:rPr>
        <w:t>；</w:t>
      </w:r>
    </w:p>
    <w:p>
      <w:pPr>
        <w:numPr>
          <w:ilvl w:val="0"/>
          <w:numId w:val="0"/>
        </w:numPr>
        <w:tabs>
          <w:tab w:val="left" w:pos="360"/>
        </w:tabs>
        <w:snapToGrid w:val="0"/>
        <w:spacing w:line="360" w:lineRule="auto"/>
        <w:ind w:leftChars="0"/>
        <w:rPr>
          <w:rFonts w:hint="eastAsia"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3.若大小写不一致，以大写金额为准。</w:t>
      </w:r>
    </w:p>
    <w:p>
      <w:pPr>
        <w:numPr>
          <w:ilvl w:val="0"/>
          <w:numId w:val="0"/>
        </w:numPr>
        <w:tabs>
          <w:tab w:val="left" w:pos="360"/>
        </w:tabs>
        <w:snapToGrid w:val="0"/>
        <w:spacing w:line="360" w:lineRule="auto"/>
        <w:ind w:leftChars="0"/>
        <w:rPr>
          <w:rFonts w:hint="default" w:ascii="仿宋" w:hAnsi="仿宋" w:eastAsia="仿宋" w:cs="仿宋"/>
          <w:color w:val="auto"/>
          <w:spacing w:val="4"/>
          <w:sz w:val="30"/>
          <w:szCs w:val="30"/>
          <w:lang w:val="en-US" w:eastAsia="zh-CN"/>
        </w:rPr>
      </w:pPr>
    </w:p>
    <w:p>
      <w:pPr>
        <w:spacing w:line="500" w:lineRule="exact"/>
        <w:jc w:val="left"/>
        <w:rPr>
          <w:rFonts w:hint="eastAsia" w:ascii="仿宋" w:hAnsi="仿宋" w:eastAsia="仿宋" w:cs="仿宋"/>
          <w:color w:val="auto"/>
          <w:sz w:val="30"/>
          <w:szCs w:val="30"/>
          <w:u w:val="single"/>
        </w:rPr>
      </w:pPr>
      <w:r>
        <w:rPr>
          <w:rFonts w:hint="eastAsia" w:ascii="仿宋" w:hAnsi="仿宋" w:eastAsia="仿宋" w:cs="仿宋"/>
          <w:color w:val="auto"/>
          <w:spacing w:val="4"/>
          <w:sz w:val="30"/>
          <w:szCs w:val="30"/>
        </w:rPr>
        <w:t>供应商名称（</w:t>
      </w:r>
      <w:r>
        <w:rPr>
          <w:rFonts w:hint="eastAsia" w:ascii="仿宋" w:hAnsi="仿宋" w:eastAsia="仿宋" w:cs="仿宋"/>
          <w:color w:val="auto"/>
          <w:spacing w:val="4"/>
          <w:sz w:val="30"/>
          <w:szCs w:val="30"/>
          <w:lang w:eastAsia="zh-CN"/>
        </w:rPr>
        <w:t>填写名称并</w:t>
      </w:r>
      <w:r>
        <w:rPr>
          <w:rFonts w:hint="eastAsia" w:ascii="仿宋" w:hAnsi="仿宋" w:eastAsia="仿宋" w:cs="仿宋"/>
          <w:color w:val="auto"/>
          <w:sz w:val="30"/>
          <w:szCs w:val="30"/>
          <w:lang w:eastAsia="zh-CN"/>
        </w:rPr>
        <w:t>加</w:t>
      </w:r>
      <w:r>
        <w:rPr>
          <w:rFonts w:hint="eastAsia" w:ascii="仿宋" w:hAnsi="仿宋" w:eastAsia="仿宋" w:cs="仿宋"/>
          <w:color w:val="auto"/>
          <w:sz w:val="30"/>
          <w:szCs w:val="30"/>
        </w:rPr>
        <w:t>盖</w:t>
      </w:r>
      <w:r>
        <w:rPr>
          <w:rFonts w:hint="eastAsia" w:ascii="仿宋" w:hAnsi="仿宋" w:eastAsia="仿宋" w:cs="仿宋"/>
          <w:color w:val="auto"/>
          <w:spacing w:val="4"/>
          <w:sz w:val="30"/>
          <w:szCs w:val="30"/>
        </w:rPr>
        <w:t>公章）：</w:t>
      </w:r>
      <w:r>
        <w:rPr>
          <w:rFonts w:hint="eastAsia" w:ascii="仿宋" w:hAnsi="仿宋" w:eastAsia="仿宋" w:cs="仿宋"/>
          <w:color w:val="auto"/>
          <w:spacing w:val="4"/>
          <w:sz w:val="30"/>
          <w:szCs w:val="30"/>
          <w:u w:val="single"/>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z w:val="30"/>
          <w:szCs w:val="30"/>
        </w:rPr>
        <w:t>法定代表人或供应商授权代表（签名）：</w:t>
      </w:r>
      <w:r>
        <w:rPr>
          <w:rFonts w:hint="eastAsia" w:ascii="仿宋" w:hAnsi="仿宋" w:eastAsia="仿宋" w:cs="仿宋"/>
          <w:color w:val="auto"/>
          <w:spacing w:val="4"/>
          <w:sz w:val="30"/>
          <w:szCs w:val="30"/>
          <w:u w:val="single"/>
        </w:rPr>
        <w:t xml:space="preserve">             </w:t>
      </w:r>
      <w:r>
        <w:rPr>
          <w:rFonts w:hint="eastAsia" w:ascii="仿宋" w:hAnsi="仿宋" w:eastAsia="仿宋" w:cs="仿宋"/>
          <w:color w:val="auto"/>
          <w:spacing w:val="4"/>
          <w:sz w:val="30"/>
          <w:szCs w:val="30"/>
        </w:rPr>
        <w:t xml:space="preserve"> </w:t>
      </w:r>
    </w:p>
    <w:p>
      <w:pPr>
        <w:spacing w:line="520" w:lineRule="exact"/>
        <w:jc w:val="left"/>
        <w:rPr>
          <w:rFonts w:hint="eastAsia" w:ascii="仿宋" w:hAnsi="仿宋" w:eastAsia="仿宋" w:cs="仿宋"/>
          <w:color w:val="auto"/>
          <w:spacing w:val="4"/>
          <w:sz w:val="30"/>
          <w:szCs w:val="30"/>
        </w:rPr>
      </w:pPr>
      <w:r>
        <w:rPr>
          <w:rFonts w:hint="eastAsia" w:ascii="仿宋" w:hAnsi="仿宋" w:eastAsia="仿宋" w:cs="仿宋"/>
          <w:color w:val="auto"/>
          <w:spacing w:val="4"/>
          <w:sz w:val="30"/>
          <w:szCs w:val="30"/>
        </w:rPr>
        <w:t>日期：</w:t>
      </w:r>
      <w:r>
        <w:rPr>
          <w:rFonts w:hint="eastAsia" w:ascii="仿宋" w:hAnsi="仿宋" w:eastAsia="仿宋" w:cs="仿宋"/>
          <w:color w:val="auto"/>
          <w:spacing w:val="4"/>
          <w:sz w:val="30"/>
          <w:szCs w:val="30"/>
          <w:u w:val="single"/>
        </w:rPr>
        <w:t xml:space="preserve">               </w:t>
      </w:r>
    </w:p>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92B544"/>
    <w:multiLevelType w:val="singleLevel"/>
    <w:tmpl w:val="F692B544"/>
    <w:lvl w:ilvl="0" w:tentative="0">
      <w:start w:val="4"/>
      <w:numFmt w:val="decimal"/>
      <w:suff w:val="nothing"/>
      <w:lvlText w:val="%1、"/>
      <w:lvlJc w:val="left"/>
    </w:lvl>
  </w:abstractNum>
  <w:abstractNum w:abstractNumId="1">
    <w:nsid w:val="FE86BDBE"/>
    <w:multiLevelType w:val="singleLevel"/>
    <w:tmpl w:val="FE86BDBE"/>
    <w:lvl w:ilvl="0" w:tentative="0">
      <w:start w:val="3"/>
      <w:numFmt w:val="chineseCounting"/>
      <w:suff w:val="space"/>
      <w:lvlText w:val="第%1部分"/>
      <w:lvlJc w:val="left"/>
      <w:rPr>
        <w:rFonts w:hint="eastAsia"/>
      </w:rPr>
    </w:lvl>
  </w:abstractNum>
  <w:abstractNum w:abstractNumId="2">
    <w:nsid w:val="27483BE5"/>
    <w:multiLevelType w:val="multilevel"/>
    <w:tmpl w:val="27483BE5"/>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4D4CC37E"/>
    <w:multiLevelType w:val="singleLevel"/>
    <w:tmpl w:val="4D4CC37E"/>
    <w:lvl w:ilvl="0" w:tentative="0">
      <w:start w:val="1"/>
      <w:numFmt w:val="chineseCounting"/>
      <w:suff w:val="nothing"/>
      <w:lvlText w:val="%1、"/>
      <w:lvlJc w:val="left"/>
      <w:rPr>
        <w:rFonts w:hint="eastAsia" w:ascii="楷体" w:hAnsi="楷体" w:eastAsia="楷体" w:cs="楷体"/>
        <w:sz w:val="32"/>
        <w:szCs w:val="32"/>
      </w:rPr>
    </w:lvl>
  </w:abstractNum>
  <w:abstractNum w:abstractNumId="4">
    <w:nsid w:val="6F470724"/>
    <w:multiLevelType w:val="singleLevel"/>
    <w:tmpl w:val="6F470724"/>
    <w:lvl w:ilvl="0" w:tentative="0">
      <w:start w:val="1"/>
      <w:numFmt w:val="chineseCounting"/>
      <w:suff w:val="nothing"/>
      <w:lvlText w:val="（%1）"/>
      <w:lvlJc w:val="left"/>
      <w:rPr>
        <w:rFonts w:hint="eastAsia"/>
      </w:rPr>
    </w:lvl>
  </w:abstractNum>
  <w:abstractNum w:abstractNumId="5">
    <w:nsid w:val="6F47297D"/>
    <w:multiLevelType w:val="singleLevel"/>
    <w:tmpl w:val="6F47297D"/>
    <w:lvl w:ilvl="0" w:tentative="0">
      <w:start w:val="2"/>
      <w:numFmt w:val="chineseCounting"/>
      <w:suff w:val="nothing"/>
      <w:lvlText w:val="%1、"/>
      <w:lvlJc w:val="left"/>
      <w:rPr>
        <w:rFonts w:hint="eastAsia"/>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1A72D8"/>
    <w:rsid w:val="2C044B47"/>
    <w:rsid w:val="2DB83AA7"/>
    <w:rsid w:val="39553DD9"/>
    <w:rsid w:val="4374049B"/>
    <w:rsid w:val="59263D33"/>
    <w:rsid w:val="792B789D"/>
    <w:rsid w:val="7C5B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3">
    <w:name w:val="heading 2"/>
    <w:basedOn w:val="1"/>
    <w:next w:val="1"/>
    <w:qFormat/>
    <w:uiPriority w:val="0"/>
    <w:pPr>
      <w:outlineLvl w:val="1"/>
    </w:pPr>
    <w:rPr>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ind w:right="-26"/>
      <w:jc w:val="center"/>
    </w:pPr>
    <w:rPr>
      <w:b/>
      <w:bCs/>
      <w:kern w:val="2"/>
      <w:sz w:val="84"/>
      <w:szCs w:val="84"/>
      <w:lang w:val="zh-CN"/>
    </w:rPr>
  </w:style>
  <w:style w:type="paragraph" w:styleId="5">
    <w:name w:val="Plain Text"/>
    <w:basedOn w:val="1"/>
    <w:next w:val="1"/>
    <w:qFormat/>
    <w:uiPriority w:val="0"/>
    <w:pPr>
      <w:spacing w:line="360" w:lineRule="auto"/>
    </w:pPr>
    <w:rPr>
      <w:rFonts w:ascii="宋体" w:hAnsi="Courier New"/>
      <w:sz w:val="24"/>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Indent 3"/>
    <w:basedOn w:val="1"/>
    <w:qFormat/>
    <w:uiPriority w:val="0"/>
    <w:pPr>
      <w:spacing w:line="360" w:lineRule="auto"/>
      <w:ind w:firstLine="200" w:firstLineChars="200"/>
    </w:pPr>
    <w:rPr>
      <w:rFonts w:ascii="Times New Roman" w:hAnsi="Times New Roman"/>
      <w:szCs w:val="20"/>
    </w:rPr>
  </w:style>
  <w:style w:type="paragraph" w:styleId="9">
    <w:name w:val="toc 2"/>
    <w:basedOn w:val="1"/>
    <w:next w:val="1"/>
    <w:qFormat/>
    <w:uiPriority w:val="99"/>
    <w:pPr>
      <w:spacing w:line="288" w:lineRule="auto"/>
      <w:ind w:left="907"/>
      <w:jc w:val="left"/>
    </w:pPr>
    <w:rPr>
      <w:smallCaps/>
      <w:sz w:val="24"/>
      <w:szCs w:val="20"/>
    </w:rPr>
  </w:style>
  <w:style w:type="paragraph" w:styleId="10">
    <w:name w:val="Normal (Web)"/>
    <w:basedOn w:val="1"/>
    <w:qFormat/>
    <w:uiPriority w:val="0"/>
    <w:rPr>
      <w:sz w:val="24"/>
    </w:rPr>
  </w:style>
  <w:style w:type="paragraph" w:styleId="11">
    <w:name w:val="Body Text First Indent"/>
    <w:basedOn w:val="4"/>
    <w:qFormat/>
    <w:uiPriority w:val="0"/>
    <w:pPr>
      <w:ind w:firstLine="420" w:firstLineChars="100"/>
    </w:pPr>
    <w:rPr>
      <w:rFonts w:ascii="Times New Roman" w:hAnsi="Times New Roman" w:eastAsia="宋体" w:cs="Times New Roma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rFonts w:eastAsia="宋体"/>
      <w:b/>
      <w:bCs/>
      <w:kern w:val="2"/>
      <w:sz w:val="24"/>
      <w:szCs w:val="24"/>
      <w:lang w:val="en-US" w:eastAsia="zh-CN" w:bidi="ar-SA"/>
    </w:rPr>
  </w:style>
  <w:style w:type="paragraph" w:customStyle="1" w:styleId="16">
    <w:name w:val="_Style 56"/>
    <w:basedOn w:val="1"/>
    <w:next w:val="1"/>
    <w:qFormat/>
    <w:uiPriority w:val="0"/>
    <w:pPr>
      <w:pBdr>
        <w:bottom w:val="single" w:color="auto" w:sz="6" w:space="1"/>
      </w:pBdr>
      <w:jc w:val="center"/>
    </w:pPr>
    <w:rPr>
      <w:rFonts w:ascii="Arial" w:eastAsia="宋体"/>
      <w:vanish/>
      <w:sz w:val="16"/>
    </w:rPr>
  </w:style>
  <w:style w:type="paragraph" w:customStyle="1" w:styleId="17">
    <w:name w:val="_Style 3"/>
    <w:basedOn w:val="1"/>
    <w:next w:val="8"/>
    <w:qFormat/>
    <w:uiPriority w:val="0"/>
    <w:pPr>
      <w:ind w:firstLine="420" w:firstLineChars="200"/>
    </w:pPr>
    <w:rPr>
      <w:sz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廖斐灵 </cp:lastModifiedBy>
  <cp:lastPrinted>2024-03-20T02:46:00Z</cp:lastPrinted>
  <dcterms:modified xsi:type="dcterms:W3CDTF">2024-03-21T09:26:24Z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13AE78DC730548479EAAA848ABC669B3</vt:lpwstr>
  </property>
</Properties>
</file>